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B7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4317AA">
        <w:rPr>
          <w:rFonts w:asciiTheme="majorHAnsi" w:hAnsiTheme="majorHAnsi"/>
          <w:b/>
          <w:sz w:val="28"/>
          <w:szCs w:val="28"/>
        </w:rPr>
        <w:t>APrIGF</w:t>
      </w:r>
      <w:proofErr w:type="spellEnd"/>
      <w:r w:rsidRPr="004317AA">
        <w:rPr>
          <w:rFonts w:asciiTheme="majorHAnsi" w:hAnsiTheme="majorHAnsi"/>
          <w:b/>
          <w:sz w:val="28"/>
          <w:szCs w:val="28"/>
        </w:rPr>
        <w:t xml:space="preserve"> </w:t>
      </w:r>
      <w:r w:rsidR="007E17E0">
        <w:rPr>
          <w:rFonts w:asciiTheme="majorHAnsi" w:hAnsiTheme="majorHAnsi"/>
          <w:b/>
          <w:sz w:val="28"/>
          <w:szCs w:val="28"/>
        </w:rPr>
        <w:t>Delhi 2014</w:t>
      </w:r>
    </w:p>
    <w:p w:rsidR="004317AA" w:rsidRDefault="007E17E0" w:rsidP="004317A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Workshop Summary Report</w:t>
      </w:r>
    </w:p>
    <w:p w:rsidR="004317AA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</w:t>
      </w:r>
      <w:r w:rsidR="00DA6891">
        <w:rPr>
          <w:rFonts w:asciiTheme="majorHAnsi" w:hAnsiTheme="majorHAnsi"/>
          <w:b/>
          <w:sz w:val="24"/>
          <w:szCs w:val="24"/>
        </w:rPr>
        <w:t xml:space="preserve"> August 4, 2014</w:t>
      </w:r>
    </w:p>
    <w:p w:rsidR="006856AD" w:rsidRDefault="006856AD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Time:</w:t>
      </w:r>
      <w:r w:rsidR="00DA6891">
        <w:rPr>
          <w:rFonts w:asciiTheme="majorHAnsi" w:hAnsiTheme="majorHAnsi"/>
          <w:b/>
          <w:sz w:val="24"/>
          <w:szCs w:val="24"/>
        </w:rPr>
        <w:t xml:space="preserve"> 3:30 PM</w:t>
      </w:r>
    </w:p>
    <w:p w:rsidR="006856AD" w:rsidRDefault="006856AD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Pr="004C1943" w:rsidRDefault="004317AA" w:rsidP="004317AA">
      <w:pPr>
        <w:rPr>
          <w:rFonts w:asciiTheme="majorHAnsi" w:hAnsiTheme="majorHAnsi"/>
          <w:b/>
          <w:sz w:val="24"/>
          <w:szCs w:val="24"/>
        </w:rPr>
      </w:pPr>
      <w:r w:rsidRPr="004C1943">
        <w:rPr>
          <w:rFonts w:asciiTheme="majorHAnsi" w:hAnsiTheme="majorHAnsi"/>
          <w:b/>
          <w:sz w:val="24"/>
          <w:szCs w:val="24"/>
        </w:rPr>
        <w:t xml:space="preserve">Workshop Title: </w:t>
      </w:r>
      <w:r w:rsidR="00DA6891" w:rsidRPr="004C1943">
        <w:rPr>
          <w:rFonts w:asciiTheme="majorHAnsi" w:hAnsiTheme="majorHAnsi" w:cs="Arial"/>
          <w:sz w:val="24"/>
          <w:szCs w:val="24"/>
        </w:rPr>
        <w:t>Cybersecurity policy, strategy</w:t>
      </w:r>
      <w:r w:rsidR="00DA6891" w:rsidRPr="004C1943">
        <w:rPr>
          <w:rStyle w:val="Emphasis"/>
          <w:rFonts w:asciiTheme="majorHAnsi" w:hAnsiTheme="majorHAnsi" w:cs="Arial"/>
          <w:sz w:val="24"/>
          <w:szCs w:val="24"/>
        </w:rPr>
        <w:t xml:space="preserve"> </w:t>
      </w:r>
      <w:r w:rsidR="00DA6891" w:rsidRPr="004C1943">
        <w:rPr>
          <w:rStyle w:val="Emphasis"/>
          <w:rFonts w:asciiTheme="majorHAnsi" w:hAnsiTheme="majorHAnsi" w:cs="Arial"/>
          <w:i w:val="0"/>
          <w:sz w:val="24"/>
          <w:szCs w:val="24"/>
        </w:rPr>
        <w:t>and</w:t>
      </w:r>
      <w:r w:rsidR="00DA6891" w:rsidRPr="004C1943">
        <w:rPr>
          <w:rFonts w:asciiTheme="majorHAnsi" w:hAnsiTheme="majorHAnsi" w:cs="Arial"/>
          <w:sz w:val="24"/>
          <w:szCs w:val="24"/>
        </w:rPr>
        <w:t xml:space="preserve"> implementation in the Asia Pacific region: The nature of the heterogeneity and its implications</w:t>
      </w:r>
    </w:p>
    <w:p w:rsidR="004C1943" w:rsidRDefault="004C1943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Pr="004C1943" w:rsidRDefault="004317AA" w:rsidP="004317AA">
      <w:pPr>
        <w:rPr>
          <w:rFonts w:asciiTheme="majorHAnsi" w:hAnsiTheme="majorHAnsi"/>
          <w:b/>
          <w:sz w:val="24"/>
          <w:szCs w:val="24"/>
        </w:rPr>
      </w:pPr>
      <w:r w:rsidRPr="004C1943">
        <w:rPr>
          <w:rFonts w:asciiTheme="majorHAnsi" w:hAnsiTheme="majorHAnsi"/>
          <w:b/>
          <w:sz w:val="24"/>
          <w:szCs w:val="24"/>
        </w:rPr>
        <w:t>Reported by &amp; Contact Email:</w:t>
      </w:r>
      <w:r w:rsidR="00DA6891" w:rsidRPr="004C19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91" w:rsidRPr="004C1943">
        <w:rPr>
          <w:rFonts w:asciiTheme="majorHAnsi" w:hAnsiTheme="majorHAnsi" w:cs="Times New Roman"/>
          <w:sz w:val="24"/>
          <w:szCs w:val="24"/>
        </w:rPr>
        <w:t>Nir</w:t>
      </w:r>
      <w:proofErr w:type="spellEnd"/>
      <w:r w:rsidR="00DA6891" w:rsidRPr="004C19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91" w:rsidRPr="004C1943">
        <w:rPr>
          <w:rFonts w:asciiTheme="majorHAnsi" w:hAnsiTheme="majorHAnsi" w:cs="Times New Roman"/>
          <w:sz w:val="24"/>
          <w:szCs w:val="24"/>
        </w:rPr>
        <w:t>Kshetri</w:t>
      </w:r>
      <w:proofErr w:type="spellEnd"/>
      <w:r w:rsidR="00DA6891" w:rsidRPr="004C1943">
        <w:rPr>
          <w:rFonts w:asciiTheme="majorHAnsi" w:hAnsiTheme="majorHAnsi" w:cs="Times New Roman"/>
          <w:sz w:val="24"/>
          <w:szCs w:val="24"/>
        </w:rPr>
        <w:t xml:space="preserve"> (</w:t>
      </w:r>
      <w:hyperlink r:id="rId8" w:history="1">
        <w:r w:rsidR="00DA6891" w:rsidRPr="004C1943">
          <w:rPr>
            <w:rStyle w:val="Hyperlink"/>
            <w:rFonts w:asciiTheme="majorHAnsi" w:hAnsiTheme="majorHAnsi" w:cs="Times New Roman"/>
            <w:sz w:val="24"/>
            <w:szCs w:val="24"/>
          </w:rPr>
          <w:t>nbkshetr@uncg.edu</w:t>
        </w:r>
      </w:hyperlink>
      <w:r w:rsidR="00DA6891" w:rsidRPr="004C1943">
        <w:rPr>
          <w:rFonts w:asciiTheme="majorHAnsi" w:hAnsiTheme="majorHAnsi" w:cs="Times New Roman"/>
          <w:sz w:val="24"/>
          <w:szCs w:val="24"/>
        </w:rPr>
        <w:t xml:space="preserve">) </w:t>
      </w:r>
    </w:p>
    <w:p w:rsidR="004C1943" w:rsidRDefault="004C1943" w:rsidP="00DA6891">
      <w:pPr>
        <w:rPr>
          <w:rFonts w:asciiTheme="majorHAnsi" w:hAnsiTheme="majorHAnsi"/>
          <w:b/>
          <w:sz w:val="24"/>
          <w:szCs w:val="24"/>
        </w:rPr>
      </w:pPr>
    </w:p>
    <w:p w:rsidR="00DA6891" w:rsidRPr="004C1943" w:rsidRDefault="004317AA" w:rsidP="00DA6891">
      <w:pPr>
        <w:rPr>
          <w:rFonts w:asciiTheme="majorHAnsi" w:hAnsiTheme="majorHAnsi" w:cs="Times New Roman"/>
          <w:sz w:val="24"/>
          <w:szCs w:val="24"/>
        </w:rPr>
      </w:pPr>
      <w:r w:rsidRPr="004C1943">
        <w:rPr>
          <w:rFonts w:asciiTheme="majorHAnsi" w:hAnsiTheme="majorHAnsi"/>
          <w:b/>
          <w:sz w:val="24"/>
          <w:szCs w:val="24"/>
        </w:rPr>
        <w:t xml:space="preserve">Moderators: </w:t>
      </w:r>
      <w:proofErr w:type="spellStart"/>
      <w:r w:rsidR="00DA6891" w:rsidRPr="004C1943">
        <w:rPr>
          <w:rFonts w:asciiTheme="majorHAnsi" w:hAnsiTheme="majorHAnsi" w:cs="Times New Roman"/>
          <w:sz w:val="24"/>
          <w:szCs w:val="24"/>
        </w:rPr>
        <w:t>Nir</w:t>
      </w:r>
      <w:proofErr w:type="spellEnd"/>
      <w:r w:rsidR="00DA6891" w:rsidRPr="004C194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91" w:rsidRPr="004C1943">
        <w:rPr>
          <w:rFonts w:asciiTheme="majorHAnsi" w:hAnsiTheme="majorHAnsi" w:cs="Times New Roman"/>
          <w:sz w:val="24"/>
          <w:szCs w:val="24"/>
        </w:rPr>
        <w:t>Kshetri</w:t>
      </w:r>
      <w:proofErr w:type="spellEnd"/>
      <w:r w:rsidR="00DA6891" w:rsidRPr="004C1943">
        <w:rPr>
          <w:rFonts w:asciiTheme="majorHAnsi" w:hAnsiTheme="majorHAnsi" w:cs="Times New Roman"/>
          <w:sz w:val="24"/>
          <w:szCs w:val="24"/>
        </w:rPr>
        <w:t xml:space="preserve">, Professor, Bryan School of Business and Economics, </w:t>
      </w:r>
      <w:proofErr w:type="gramStart"/>
      <w:r w:rsidR="00DA6891" w:rsidRPr="004C1943">
        <w:rPr>
          <w:rFonts w:asciiTheme="majorHAnsi" w:hAnsiTheme="majorHAnsi" w:cs="Times New Roman"/>
          <w:sz w:val="24"/>
          <w:szCs w:val="24"/>
        </w:rPr>
        <w:t>The</w:t>
      </w:r>
      <w:proofErr w:type="gramEnd"/>
      <w:r w:rsidR="00DA6891" w:rsidRPr="004C1943">
        <w:rPr>
          <w:rFonts w:asciiTheme="majorHAnsi" w:hAnsiTheme="majorHAnsi" w:cs="Times New Roman"/>
          <w:sz w:val="24"/>
          <w:szCs w:val="24"/>
        </w:rPr>
        <w:t xml:space="preserve"> University of North Carolina at Greensboro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Panelists:</w:t>
      </w:r>
    </w:p>
    <w:p w:rsidR="00617EB2" w:rsidRDefault="00617EB2" w:rsidP="00DA6891">
      <w:pPr>
        <w:rPr>
          <w:rFonts w:ascii="Times New Roman" w:hAnsi="Times New Roman" w:cs="Times New Roman"/>
          <w:b/>
          <w:sz w:val="24"/>
          <w:szCs w:val="24"/>
        </w:rPr>
      </w:pPr>
    </w:p>
    <w:p w:rsidR="00DA6891" w:rsidRDefault="00DA6891" w:rsidP="00DA6891">
      <w:pPr>
        <w:rPr>
          <w:rFonts w:ascii="Times New Roman" w:hAnsi="Times New Roman" w:cs="Times New Roman"/>
          <w:b/>
          <w:sz w:val="24"/>
          <w:szCs w:val="24"/>
        </w:rPr>
      </w:pPr>
      <w:r w:rsidRPr="00DA6891">
        <w:rPr>
          <w:rFonts w:ascii="Times New Roman" w:hAnsi="Times New Roman" w:cs="Times New Roman"/>
          <w:b/>
          <w:sz w:val="24"/>
          <w:szCs w:val="24"/>
        </w:rPr>
        <w:t xml:space="preserve">Onsite: </w:t>
      </w:r>
    </w:p>
    <w:p w:rsidR="004C1943" w:rsidRPr="00DA6891" w:rsidRDefault="004C1943" w:rsidP="00DA6891">
      <w:pPr>
        <w:rPr>
          <w:rFonts w:ascii="Times New Roman" w:hAnsi="Times New Roman" w:cs="Times New Roman"/>
          <w:b/>
          <w:sz w:val="24"/>
          <w:szCs w:val="24"/>
        </w:rPr>
      </w:pPr>
    </w:p>
    <w:p w:rsidR="00DA6891" w:rsidRPr="00836192" w:rsidRDefault="00DA6891" w:rsidP="00DA6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Pr="0083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Lailani</w:t>
      </w:r>
      <w:proofErr w:type="spellEnd"/>
      <w:r w:rsidRPr="00836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Alcantara</w:t>
      </w:r>
      <w:proofErr w:type="spellEnd"/>
      <w:r w:rsidRPr="00836192">
        <w:rPr>
          <w:rFonts w:ascii="Times New Roman" w:hAnsi="Times New Roman" w:cs="Times New Roman"/>
          <w:sz w:val="24"/>
          <w:szCs w:val="24"/>
        </w:rPr>
        <w:t xml:space="preserve">, Associate Professor,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Rits</w:t>
      </w:r>
      <w:r w:rsidR="004C1943">
        <w:rPr>
          <w:rFonts w:ascii="Times New Roman" w:hAnsi="Times New Roman" w:cs="Times New Roman"/>
          <w:sz w:val="24"/>
          <w:szCs w:val="24"/>
        </w:rPr>
        <w:t>umeikan</w:t>
      </w:r>
      <w:proofErr w:type="spellEnd"/>
      <w:r w:rsidR="004C1943">
        <w:rPr>
          <w:rFonts w:ascii="Times New Roman" w:hAnsi="Times New Roman" w:cs="Times New Roman"/>
          <w:sz w:val="24"/>
          <w:szCs w:val="24"/>
        </w:rPr>
        <w:t xml:space="preserve"> Asia Pacific University</w:t>
      </w:r>
      <w:r w:rsidRPr="00836192">
        <w:rPr>
          <w:rFonts w:ascii="Times New Roman" w:hAnsi="Times New Roman" w:cs="Times New Roman"/>
          <w:sz w:val="24"/>
          <w:szCs w:val="24"/>
        </w:rPr>
        <w:t xml:space="preserve">, Japan </w:t>
      </w:r>
    </w:p>
    <w:p w:rsidR="00DA6891" w:rsidRPr="00836192" w:rsidRDefault="00DA6891" w:rsidP="00DA6891">
      <w:pPr>
        <w:rPr>
          <w:rFonts w:ascii="Times New Roman" w:hAnsi="Times New Roman" w:cs="Times New Roman"/>
          <w:sz w:val="24"/>
          <w:szCs w:val="24"/>
        </w:rPr>
      </w:pPr>
      <w:r w:rsidRPr="00836192">
        <w:rPr>
          <w:rFonts w:ascii="Times New Roman" w:hAnsi="Times New Roman" w:cs="Times New Roman"/>
          <w:sz w:val="24"/>
          <w:szCs w:val="24"/>
        </w:rPr>
        <w:t xml:space="preserve">Mr. Hideyuki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Fujii</w:t>
      </w:r>
      <w:proofErr w:type="spellEnd"/>
      <w:r w:rsidRPr="00836192">
        <w:rPr>
          <w:rFonts w:ascii="Times New Roman" w:hAnsi="Times New Roman" w:cs="Times New Roman"/>
          <w:sz w:val="24"/>
          <w:szCs w:val="24"/>
        </w:rPr>
        <w:t xml:space="preserve">, </w:t>
      </w:r>
      <w:r w:rsidR="004C1943" w:rsidRPr="00836192">
        <w:rPr>
          <w:rFonts w:ascii="Times New Roman" w:hAnsi="Times New Roman" w:cs="Times New Roman"/>
          <w:sz w:val="24"/>
          <w:szCs w:val="24"/>
        </w:rPr>
        <w:t>Resear</w:t>
      </w:r>
      <w:r w:rsidR="004C1943">
        <w:rPr>
          <w:rFonts w:ascii="Times New Roman" w:hAnsi="Times New Roman" w:cs="Times New Roman"/>
          <w:sz w:val="24"/>
          <w:szCs w:val="24"/>
        </w:rPr>
        <w:t xml:space="preserve">cher, </w:t>
      </w:r>
      <w:proofErr w:type="spellStart"/>
      <w:r w:rsidR="004C1943">
        <w:rPr>
          <w:rFonts w:ascii="Times New Roman" w:hAnsi="Times New Roman" w:cs="Times New Roman"/>
          <w:sz w:val="24"/>
          <w:szCs w:val="24"/>
        </w:rPr>
        <w:t>InfoCom</w:t>
      </w:r>
      <w:proofErr w:type="spellEnd"/>
      <w:r w:rsidR="004C1943">
        <w:rPr>
          <w:rFonts w:ascii="Times New Roman" w:hAnsi="Times New Roman" w:cs="Times New Roman"/>
          <w:sz w:val="24"/>
          <w:szCs w:val="24"/>
        </w:rPr>
        <w:t xml:space="preserve"> Research, Japan</w:t>
      </w:r>
      <w:r w:rsidRPr="0083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91" w:rsidRPr="00836192" w:rsidRDefault="00DA6891" w:rsidP="00DA6891">
      <w:pPr>
        <w:rPr>
          <w:rFonts w:ascii="Times New Roman" w:hAnsi="Times New Roman" w:cs="Times New Roman"/>
          <w:sz w:val="24"/>
          <w:szCs w:val="24"/>
        </w:rPr>
      </w:pPr>
      <w:r w:rsidRPr="0083619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Aroop</w:t>
      </w:r>
      <w:proofErr w:type="spellEnd"/>
      <w:r w:rsidRPr="00836192">
        <w:rPr>
          <w:rFonts w:ascii="Times New Roman" w:hAnsi="Times New Roman" w:cs="Times New Roman"/>
          <w:sz w:val="24"/>
          <w:szCs w:val="24"/>
        </w:rPr>
        <w:t xml:space="preserve"> Menon, Senior Product Marketing Specialist,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SolarWinds</w:t>
      </w:r>
      <w:proofErr w:type="spellEnd"/>
      <w:r w:rsidR="004C1943">
        <w:rPr>
          <w:rFonts w:ascii="Times New Roman" w:hAnsi="Times New Roman" w:cs="Times New Roman"/>
          <w:sz w:val="24"/>
          <w:szCs w:val="24"/>
        </w:rPr>
        <w:t xml:space="preserve">, India </w:t>
      </w:r>
      <w:r w:rsidRPr="0083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891" w:rsidRPr="00836192" w:rsidRDefault="00DA6891" w:rsidP="00DA6891">
      <w:pPr>
        <w:rPr>
          <w:rFonts w:ascii="Times New Roman" w:hAnsi="Times New Roman" w:cs="Times New Roman"/>
          <w:sz w:val="24"/>
          <w:szCs w:val="24"/>
        </w:rPr>
      </w:pPr>
      <w:r w:rsidRPr="00836192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Kamlesh</w:t>
      </w:r>
      <w:proofErr w:type="spellEnd"/>
      <w:r w:rsidRPr="00836192">
        <w:rPr>
          <w:rFonts w:ascii="Times New Roman" w:hAnsi="Times New Roman" w:cs="Times New Roman"/>
          <w:sz w:val="24"/>
          <w:szCs w:val="24"/>
        </w:rPr>
        <w:t xml:space="preserve"> Bajaj, CEO, Data Secu</w:t>
      </w:r>
      <w:r w:rsidR="004C1943">
        <w:rPr>
          <w:rFonts w:ascii="Times New Roman" w:hAnsi="Times New Roman" w:cs="Times New Roman"/>
          <w:sz w:val="24"/>
          <w:szCs w:val="24"/>
        </w:rPr>
        <w:t>rity Council of India,</w:t>
      </w:r>
      <w:r w:rsidR="004C1943" w:rsidRPr="004C1943">
        <w:rPr>
          <w:rFonts w:ascii="Times New Roman" w:hAnsi="Times New Roman" w:cs="Times New Roman"/>
          <w:sz w:val="24"/>
          <w:szCs w:val="24"/>
        </w:rPr>
        <w:t xml:space="preserve"> </w:t>
      </w:r>
      <w:r w:rsidR="004C1943">
        <w:rPr>
          <w:rFonts w:ascii="Times New Roman" w:hAnsi="Times New Roman" w:cs="Times New Roman"/>
          <w:sz w:val="24"/>
          <w:szCs w:val="24"/>
        </w:rPr>
        <w:t>India</w:t>
      </w:r>
      <w:r w:rsidRPr="008361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EB2" w:rsidRDefault="00617EB2" w:rsidP="00DA6891">
      <w:pPr>
        <w:rPr>
          <w:rFonts w:ascii="Times New Roman" w:hAnsi="Times New Roman" w:cs="Times New Roman"/>
          <w:b/>
          <w:sz w:val="24"/>
          <w:szCs w:val="24"/>
        </w:rPr>
      </w:pPr>
    </w:p>
    <w:p w:rsidR="00DA6891" w:rsidRDefault="00617EB2" w:rsidP="00DA6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Remote</w:t>
      </w:r>
      <w:r w:rsidR="00DA6891" w:rsidRPr="005864A9">
        <w:rPr>
          <w:rFonts w:ascii="Times New Roman" w:hAnsi="Times New Roman" w:cs="Times New Roman"/>
          <w:b/>
          <w:sz w:val="24"/>
          <w:szCs w:val="24"/>
        </w:rPr>
        <w:t>:</w:t>
      </w:r>
    </w:p>
    <w:p w:rsidR="004C1943" w:rsidRPr="005864A9" w:rsidRDefault="004C1943" w:rsidP="00DA6891">
      <w:pPr>
        <w:rPr>
          <w:rFonts w:ascii="Times New Roman" w:hAnsi="Times New Roman" w:cs="Times New Roman"/>
          <w:b/>
          <w:sz w:val="24"/>
          <w:szCs w:val="24"/>
        </w:rPr>
      </w:pPr>
    </w:p>
    <w:p w:rsidR="00DA6891" w:rsidRPr="00836192" w:rsidRDefault="00DA6891" w:rsidP="00DA68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Pr="00836192">
        <w:rPr>
          <w:rFonts w:ascii="Times New Roman" w:hAnsi="Times New Roman" w:cs="Times New Roman"/>
          <w:sz w:val="24"/>
          <w:szCs w:val="24"/>
        </w:rPr>
        <w:t xml:space="preserve"> Hong </w:t>
      </w:r>
      <w:proofErr w:type="spellStart"/>
      <w:r w:rsidRPr="00836192">
        <w:rPr>
          <w:rFonts w:ascii="Times New Roman" w:hAnsi="Times New Roman" w:cs="Times New Roman"/>
          <w:sz w:val="24"/>
          <w:szCs w:val="24"/>
        </w:rPr>
        <w:t>Xue</w:t>
      </w:r>
      <w:proofErr w:type="spellEnd"/>
      <w:r w:rsidRPr="00836192">
        <w:rPr>
          <w:rFonts w:ascii="Times New Roman" w:hAnsi="Times New Roman" w:cs="Times New Roman"/>
          <w:sz w:val="24"/>
          <w:szCs w:val="24"/>
        </w:rPr>
        <w:t xml:space="preserve">, Professor, Institute for Internet Policy &amp; Law (IIPL), Civil Society, China, Asia-Pacific Group </w:t>
      </w:r>
      <w:r w:rsidR="00D61AEE">
        <w:rPr>
          <w:rFonts w:ascii="Times New Roman" w:hAnsi="Times New Roman" w:cs="Times New Roman"/>
          <w:sz w:val="24"/>
          <w:szCs w:val="24"/>
        </w:rPr>
        <w:t xml:space="preserve">(she could not complete here talk due to technical problems) 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</w:p>
    <w:p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 </w:t>
      </w:r>
      <w:r w:rsidRPr="004317AA">
        <w:rPr>
          <w:rFonts w:asciiTheme="majorHAnsi" w:hAnsiTheme="majorHAnsi"/>
          <w:b/>
          <w:bCs/>
          <w:sz w:val="24"/>
          <w:szCs w:val="24"/>
        </w:rPr>
        <w:t>substantive summary and t</w:t>
      </w:r>
      <w:r w:rsidR="004C1943">
        <w:rPr>
          <w:rFonts w:asciiTheme="majorHAnsi" w:hAnsiTheme="majorHAnsi"/>
          <w:b/>
          <w:bCs/>
          <w:sz w:val="24"/>
          <w:szCs w:val="24"/>
        </w:rPr>
        <w:t>he main issues that were raised</w:t>
      </w:r>
    </w:p>
    <w:p w:rsidR="004C1943" w:rsidRDefault="004C1943" w:rsidP="004317AA">
      <w:pPr>
        <w:rPr>
          <w:rFonts w:asciiTheme="majorHAnsi" w:hAnsiTheme="majorHAnsi"/>
          <w:b/>
          <w:bCs/>
          <w:sz w:val="24"/>
          <w:szCs w:val="24"/>
        </w:rPr>
      </w:pPr>
    </w:p>
    <w:p w:rsidR="00DA6891" w:rsidRPr="004C1943" w:rsidRDefault="00DA6891" w:rsidP="004C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43">
        <w:rPr>
          <w:rFonts w:ascii="Times New Roman" w:hAnsi="Times New Roman" w:cs="Times New Roman"/>
          <w:sz w:val="24"/>
          <w:szCs w:val="24"/>
        </w:rPr>
        <w:t xml:space="preserve">There were about 30 people in the audience and about a quarter of them were women. </w:t>
      </w:r>
    </w:p>
    <w:p w:rsidR="00DA6891" w:rsidRPr="004C1943" w:rsidRDefault="00DA6891" w:rsidP="004C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1943">
        <w:rPr>
          <w:rFonts w:ascii="Times New Roman" w:hAnsi="Times New Roman" w:cs="Times New Roman"/>
          <w:sz w:val="24"/>
          <w:szCs w:val="24"/>
        </w:rPr>
        <w:t>Nir</w:t>
      </w:r>
      <w:proofErr w:type="spellEnd"/>
      <w:r w:rsidRPr="004C1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943">
        <w:rPr>
          <w:rFonts w:ascii="Times New Roman" w:hAnsi="Times New Roman" w:cs="Times New Roman"/>
          <w:sz w:val="24"/>
          <w:szCs w:val="24"/>
        </w:rPr>
        <w:t>Kshetri</w:t>
      </w:r>
      <w:proofErr w:type="spellEnd"/>
      <w:r w:rsidRPr="004C1943">
        <w:rPr>
          <w:rFonts w:ascii="Times New Roman" w:hAnsi="Times New Roman" w:cs="Times New Roman"/>
          <w:sz w:val="24"/>
          <w:szCs w:val="24"/>
        </w:rPr>
        <w:t xml:space="preserve"> started the session introducing the panelists and the topic of the workshop. </w:t>
      </w:r>
      <w:r w:rsidR="00D61AEE" w:rsidRPr="004C1943">
        <w:rPr>
          <w:rFonts w:ascii="Times New Roman" w:hAnsi="Times New Roman" w:cs="Times New Roman"/>
          <w:sz w:val="24"/>
          <w:szCs w:val="24"/>
        </w:rPr>
        <w:t xml:space="preserve">He </w:t>
      </w:r>
      <w:r w:rsidRPr="004C1943">
        <w:rPr>
          <w:rFonts w:ascii="Times New Roman" w:hAnsi="Times New Roman" w:cs="Times New Roman"/>
          <w:sz w:val="24"/>
          <w:szCs w:val="24"/>
        </w:rPr>
        <w:t xml:space="preserve">provided some statistics illustrating the seriousness of cybercrime, concerns related to cybersecurity and the vicious circle of hype surrounding this issue. </w:t>
      </w:r>
      <w:r w:rsidR="00D61AEE" w:rsidRPr="004C1943">
        <w:rPr>
          <w:rFonts w:ascii="Times New Roman" w:hAnsi="Times New Roman" w:cs="Times New Roman"/>
          <w:sz w:val="24"/>
          <w:szCs w:val="24"/>
        </w:rPr>
        <w:t>T</w:t>
      </w:r>
      <w:r w:rsidRPr="004C1943">
        <w:rPr>
          <w:rFonts w:ascii="Times New Roman" w:hAnsi="Times New Roman" w:cs="Times New Roman"/>
          <w:sz w:val="24"/>
          <w:szCs w:val="24"/>
        </w:rPr>
        <w:t xml:space="preserve">he </w:t>
      </w:r>
      <w:r w:rsidRPr="004C1943">
        <w:rPr>
          <w:rStyle w:val="Emphasis"/>
          <w:rFonts w:ascii="Times New Roman" w:hAnsi="Times New Roman" w:cs="Times New Roman"/>
          <w:i w:val="0"/>
          <w:sz w:val="24"/>
          <w:szCs w:val="24"/>
        </w:rPr>
        <w:t>most often cited figure for</w:t>
      </w:r>
      <w:r w:rsidRPr="004C1943">
        <w:rPr>
          <w:rFonts w:ascii="Times New Roman" w:hAnsi="Times New Roman" w:cs="Times New Roman"/>
          <w:sz w:val="24"/>
          <w:szCs w:val="24"/>
        </w:rPr>
        <w:t xml:space="preserve"> the annual worldwide loss to cybercrime is US$1 trillion and about 70% of the </w:t>
      </w:r>
      <w:r w:rsidRPr="004C1943">
        <w:rPr>
          <w:rFonts w:ascii="Times New Roman" w:hAnsi="Times New Roman" w:cs="Times New Roman"/>
          <w:sz w:val="24"/>
          <w:szCs w:val="24"/>
        </w:rPr>
        <w:lastRenderedPageBreak/>
        <w:t xml:space="preserve">world's internet users have been victimized at some points in their lives by cybercriminals. </w:t>
      </w:r>
      <w:r w:rsidR="00D61AEE" w:rsidRPr="004C1943">
        <w:rPr>
          <w:rFonts w:ascii="Times New Roman" w:hAnsi="Times New Roman" w:cs="Times New Roman"/>
          <w:sz w:val="24"/>
          <w:szCs w:val="24"/>
        </w:rPr>
        <w:t>Studies</w:t>
      </w:r>
      <w:r w:rsidRPr="004C1943">
        <w:rPr>
          <w:rFonts w:ascii="Times New Roman" w:hAnsi="Times New Roman" w:cs="Times New Roman"/>
          <w:sz w:val="24"/>
          <w:szCs w:val="24"/>
        </w:rPr>
        <w:t xml:space="preserve"> have found that consumers and businesses worry more about cybercrimes than about physical crimes. </w:t>
      </w:r>
      <w:r w:rsidR="00D61AEE" w:rsidRPr="004C1943">
        <w:rPr>
          <w:rFonts w:ascii="Times New Roman" w:hAnsi="Times New Roman" w:cs="Times New Roman"/>
          <w:sz w:val="24"/>
          <w:szCs w:val="24"/>
        </w:rPr>
        <w:t>T</w:t>
      </w:r>
      <w:r w:rsidRPr="004C1943">
        <w:rPr>
          <w:rFonts w:ascii="Times New Roman" w:hAnsi="Times New Roman" w:cs="Times New Roman"/>
          <w:sz w:val="24"/>
          <w:szCs w:val="24"/>
        </w:rPr>
        <w:t>he</w:t>
      </w:r>
      <w:r w:rsidR="00D61AEE" w:rsidRPr="004C1943">
        <w:rPr>
          <w:rFonts w:ascii="Times New Roman" w:hAnsi="Times New Roman" w:cs="Times New Roman"/>
          <w:sz w:val="24"/>
          <w:szCs w:val="24"/>
        </w:rPr>
        <w:t xml:space="preserve"> panel </w:t>
      </w:r>
      <w:r w:rsidRPr="004C1943">
        <w:rPr>
          <w:rFonts w:ascii="Times New Roman" w:hAnsi="Times New Roman" w:cs="Times New Roman"/>
          <w:sz w:val="24"/>
          <w:szCs w:val="24"/>
        </w:rPr>
        <w:t xml:space="preserve">discussed a number of high-profile policy initiatives being taken in some of the big Asian economies, mainly India, China, Japan and South Korea on the cyber-front. </w:t>
      </w:r>
      <w:r w:rsidR="00D61AEE" w:rsidRPr="004C1943">
        <w:rPr>
          <w:rFonts w:ascii="Times New Roman" w:hAnsi="Times New Roman" w:cs="Times New Roman"/>
          <w:sz w:val="24"/>
          <w:szCs w:val="24"/>
        </w:rPr>
        <w:t xml:space="preserve">The panel </w:t>
      </w:r>
      <w:r w:rsidRPr="004C1943">
        <w:rPr>
          <w:rFonts w:ascii="Times New Roman" w:hAnsi="Times New Roman" w:cs="Times New Roman"/>
          <w:sz w:val="24"/>
          <w:szCs w:val="24"/>
        </w:rPr>
        <w:t xml:space="preserve">also compared how the evolving cybersecurity frameworks in the Asia Pacific economies are similar to and different from the frameworks adopted by the EU and the U.S. </w:t>
      </w:r>
    </w:p>
    <w:p w:rsidR="00C471ED" w:rsidRPr="004C1943" w:rsidRDefault="00C471ED" w:rsidP="004C194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1943">
        <w:rPr>
          <w:rFonts w:ascii="Times New Roman" w:hAnsi="Times New Roman" w:cs="Times New Roman"/>
          <w:sz w:val="24"/>
          <w:szCs w:val="24"/>
        </w:rPr>
        <w:t>The pane</w:t>
      </w:r>
      <w:r w:rsidR="004C1943">
        <w:rPr>
          <w:rFonts w:ascii="Times New Roman" w:hAnsi="Times New Roman" w:cs="Times New Roman"/>
          <w:sz w:val="24"/>
          <w:szCs w:val="24"/>
        </w:rPr>
        <w:t>l</w:t>
      </w:r>
      <w:r w:rsidRPr="004C1943">
        <w:rPr>
          <w:rFonts w:ascii="Times New Roman" w:hAnsi="Times New Roman" w:cs="Times New Roman"/>
          <w:sz w:val="24"/>
          <w:szCs w:val="24"/>
        </w:rPr>
        <w:t xml:space="preserve"> took a look at the variation in </w:t>
      </w:r>
      <w:r w:rsidRPr="004C1943">
        <w:rPr>
          <w:rFonts w:ascii="Times New Roman" w:hAnsi="Times New Roman" w:cs="Times New Roman"/>
          <w:bCs/>
          <w:sz w:val="24"/>
          <w:szCs w:val="24"/>
        </w:rPr>
        <w:t>power</w:t>
      </w:r>
      <w:r w:rsidRPr="004C1943">
        <w:rPr>
          <w:rFonts w:ascii="Times New Roman" w:hAnsi="Times New Roman" w:cs="Times New Roman"/>
          <w:sz w:val="24"/>
          <w:szCs w:val="24"/>
        </w:rPr>
        <w:t xml:space="preserve"> </w:t>
      </w:r>
      <w:r w:rsidRPr="004C1943">
        <w:rPr>
          <w:rFonts w:ascii="Times New Roman" w:hAnsi="Times New Roman" w:cs="Times New Roman"/>
          <w:bCs/>
          <w:sz w:val="24"/>
          <w:szCs w:val="24"/>
        </w:rPr>
        <w:t>and</w:t>
      </w:r>
      <w:r w:rsidRPr="004C1943">
        <w:rPr>
          <w:rFonts w:ascii="Times New Roman" w:hAnsi="Times New Roman" w:cs="Times New Roman"/>
          <w:sz w:val="24"/>
          <w:szCs w:val="24"/>
        </w:rPr>
        <w:t xml:space="preserve"> </w:t>
      </w:r>
      <w:r w:rsidRPr="004C1943">
        <w:rPr>
          <w:rFonts w:ascii="Times New Roman" w:hAnsi="Times New Roman" w:cs="Times New Roman"/>
          <w:bCs/>
          <w:sz w:val="24"/>
          <w:szCs w:val="24"/>
        </w:rPr>
        <w:t>influence</w:t>
      </w:r>
      <w:r w:rsidRPr="004C1943">
        <w:rPr>
          <w:rFonts w:ascii="Times New Roman" w:hAnsi="Times New Roman" w:cs="Times New Roman"/>
          <w:sz w:val="24"/>
          <w:szCs w:val="24"/>
        </w:rPr>
        <w:t xml:space="preserve"> </w:t>
      </w:r>
      <w:r w:rsidRPr="004C1943">
        <w:rPr>
          <w:rFonts w:ascii="Times New Roman" w:hAnsi="Times New Roman" w:cs="Times New Roman"/>
          <w:bCs/>
          <w:sz w:val="24"/>
          <w:szCs w:val="24"/>
        </w:rPr>
        <w:t>of</w:t>
      </w:r>
      <w:r w:rsidRPr="004C1943">
        <w:rPr>
          <w:rFonts w:ascii="Times New Roman" w:hAnsi="Times New Roman" w:cs="Times New Roman"/>
          <w:sz w:val="24"/>
          <w:szCs w:val="24"/>
        </w:rPr>
        <w:t xml:space="preserve"> various </w:t>
      </w:r>
      <w:r w:rsidRPr="004C1943">
        <w:rPr>
          <w:rFonts w:ascii="Times New Roman" w:hAnsi="Times New Roman" w:cs="Times New Roman"/>
          <w:bCs/>
          <w:sz w:val="24"/>
          <w:szCs w:val="24"/>
        </w:rPr>
        <w:t>stakeholder</w:t>
      </w:r>
      <w:r w:rsidRPr="004C1943">
        <w:rPr>
          <w:rFonts w:ascii="Times New Roman" w:hAnsi="Times New Roman" w:cs="Times New Roman"/>
          <w:sz w:val="24"/>
          <w:szCs w:val="24"/>
        </w:rPr>
        <w:t xml:space="preserve"> groups in the region.  A comparison of China and India was provided</w:t>
      </w:r>
      <w:r w:rsidR="00D61AEE" w:rsidRPr="004C1943">
        <w:rPr>
          <w:rFonts w:ascii="Times New Roman" w:hAnsi="Times New Roman" w:cs="Times New Roman"/>
          <w:sz w:val="24"/>
          <w:szCs w:val="24"/>
        </w:rPr>
        <w:t xml:space="preserve"> for illustration</w:t>
      </w:r>
      <w:r w:rsidRPr="004C1943">
        <w:rPr>
          <w:rFonts w:ascii="Times New Roman" w:hAnsi="Times New Roman" w:cs="Times New Roman"/>
          <w:sz w:val="24"/>
          <w:szCs w:val="24"/>
        </w:rPr>
        <w:t xml:space="preserve">. </w:t>
      </w:r>
      <w:r w:rsidRPr="004C1943">
        <w:rPr>
          <w:rFonts w:ascii="Times New Roman" w:eastAsia="Times New Roman" w:hAnsi="Times New Roman" w:cs="Times New Roman"/>
          <w:sz w:val="24"/>
          <w:szCs w:val="24"/>
        </w:rPr>
        <w:t xml:space="preserve">Trade associations such as </w:t>
      </w:r>
      <w:r w:rsidRPr="004C1943">
        <w:rPr>
          <w:rFonts w:ascii="Times New Roman" w:hAnsi="Times New Roman" w:cs="Times New Roman"/>
          <w:sz w:val="24"/>
          <w:szCs w:val="24"/>
        </w:rPr>
        <w:t xml:space="preserve">National Association of Software and Services Companies (NASSCOM) are key players in </w:t>
      </w:r>
      <w:r w:rsidRPr="004C1943">
        <w:rPr>
          <w:rFonts w:ascii="Times New Roman" w:hAnsi="Times New Roman" w:cs="Times New Roman"/>
          <w:sz w:val="24"/>
          <w:szCs w:val="24"/>
          <w:lang w:val="en"/>
        </w:rPr>
        <w:t>India’s cybersecurity-related debate</w:t>
      </w:r>
      <w:r w:rsidRPr="004C1943">
        <w:rPr>
          <w:rFonts w:ascii="Times New Roman" w:hAnsi="Times New Roman" w:cs="Times New Roman"/>
          <w:sz w:val="24"/>
          <w:szCs w:val="24"/>
        </w:rPr>
        <w:t>. As an example, the Data Security Council of India (DSCI), a self-regulatory member organization set up by NASSCOM, can impose a fine of up to US$1 million to member companies that fail to secure data. The Internet Society of China (ISC) can be considered as</w:t>
      </w:r>
      <w:r w:rsidRPr="004C194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an entity that is most </w:t>
      </w:r>
      <w:r w:rsidRPr="004C1943">
        <w:rPr>
          <w:rFonts w:ascii="Times New Roman" w:hAnsi="Times New Roman" w:cs="Times New Roman"/>
          <w:sz w:val="24"/>
          <w:szCs w:val="24"/>
        </w:rPr>
        <w:t>analogous</w:t>
      </w:r>
      <w:r w:rsidRPr="004C1943">
        <w:rPr>
          <w:rStyle w:val="st"/>
          <w:rFonts w:ascii="Times New Roman" w:hAnsi="Times New Roman" w:cs="Times New Roman"/>
          <w:sz w:val="24"/>
          <w:szCs w:val="24"/>
        </w:rPr>
        <w:t xml:space="preserve"> to the</w:t>
      </w:r>
      <w:r w:rsidRPr="004C1943">
        <w:rPr>
          <w:rFonts w:ascii="Times New Roman" w:hAnsi="Times New Roman" w:cs="Times New Roman"/>
          <w:sz w:val="24"/>
          <w:szCs w:val="24"/>
        </w:rPr>
        <w:t xml:space="preserve"> NASSCOM. ISC, however, has been described as a "quasi-governmental" organization and hence mostly </w:t>
      </w:r>
      <w:r w:rsidRPr="004C1943">
        <w:rPr>
          <w:rStyle w:val="st"/>
          <w:rFonts w:ascii="Times New Roman" w:hAnsi="Times New Roman" w:cs="Times New Roman"/>
          <w:sz w:val="24"/>
          <w:szCs w:val="24"/>
        </w:rPr>
        <w:t xml:space="preserve">acts </w:t>
      </w:r>
      <w:r w:rsidRPr="004C1943">
        <w:rPr>
          <w:rStyle w:val="Emphasis"/>
          <w:rFonts w:ascii="Times New Roman" w:hAnsi="Times New Roman" w:cs="Times New Roman"/>
          <w:i w:val="0"/>
          <w:sz w:val="24"/>
          <w:szCs w:val="24"/>
        </w:rPr>
        <w:t>under the guidance of the government</w:t>
      </w:r>
      <w:r w:rsidRPr="004C1943">
        <w:rPr>
          <w:rFonts w:ascii="Times New Roman" w:hAnsi="Times New Roman" w:cs="Times New Roman"/>
          <w:sz w:val="24"/>
          <w:szCs w:val="24"/>
        </w:rPr>
        <w:t xml:space="preserve">. Under China’s current institutional structures, trade associations and special interest groups are less prevalent and are not in a position to function in the way they do in the West or in India. </w:t>
      </w:r>
    </w:p>
    <w:p w:rsidR="00DA6891" w:rsidRPr="004C1943" w:rsidRDefault="00C471ED" w:rsidP="004C1943">
      <w:pPr>
        <w:autoSpaceDE w:val="0"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1943">
        <w:rPr>
          <w:rFonts w:ascii="Times New Roman" w:hAnsi="Times New Roman" w:cs="Times New Roman"/>
          <w:sz w:val="24"/>
          <w:szCs w:val="24"/>
        </w:rPr>
        <w:tab/>
      </w:r>
      <w:r w:rsidR="00DA6891" w:rsidRPr="004C1943">
        <w:rPr>
          <w:rFonts w:ascii="Times New Roman" w:hAnsi="Times New Roman" w:cs="Times New Roman"/>
          <w:sz w:val="24"/>
          <w:szCs w:val="24"/>
        </w:rPr>
        <w:t xml:space="preserve">The panel discussed a number of key issues facing the global cybersecurity landscape such as attribution problems, the situation of cyber-cold war and the complications associated with the creation and implementation of cyber-weapons such as </w:t>
      </w:r>
      <w:proofErr w:type="spellStart"/>
      <w:r w:rsidR="00DA6891" w:rsidRPr="004C1943">
        <w:rPr>
          <w:rFonts w:ascii="Times New Roman" w:hAnsi="Times New Roman" w:cs="Times New Roman"/>
          <w:sz w:val="24"/>
          <w:szCs w:val="24"/>
        </w:rPr>
        <w:t>Stuxnet</w:t>
      </w:r>
      <w:proofErr w:type="spellEnd"/>
      <w:r w:rsidR="00DA6891" w:rsidRPr="004C1943">
        <w:rPr>
          <w:rFonts w:ascii="Times New Roman" w:hAnsi="Times New Roman" w:cs="Times New Roman"/>
          <w:sz w:val="24"/>
          <w:szCs w:val="24"/>
        </w:rPr>
        <w:t xml:space="preserve">. Note that </w:t>
      </w:r>
      <w:proofErr w:type="spellStart"/>
      <w:r w:rsidR="00DA6891" w:rsidRPr="004C1943">
        <w:rPr>
          <w:rFonts w:ascii="Times New Roman" w:eastAsia="Times New Roman" w:hAnsi="Times New Roman" w:cs="Times New Roman"/>
          <w:bCs/>
          <w:sz w:val="24"/>
          <w:szCs w:val="24"/>
        </w:rPr>
        <w:t>Stuxnet</w:t>
      </w:r>
      <w:proofErr w:type="spellEnd"/>
      <w:r w:rsidR="00DA6891" w:rsidRPr="004C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worm was programmed to damage Iran's centrifuges at the </w:t>
      </w:r>
      <w:proofErr w:type="spellStart"/>
      <w:r w:rsidR="00DA6891" w:rsidRPr="004C1943">
        <w:rPr>
          <w:rFonts w:ascii="Times New Roman" w:eastAsia="Times New Roman" w:hAnsi="Times New Roman" w:cs="Times New Roman"/>
          <w:bCs/>
          <w:sz w:val="24"/>
          <w:szCs w:val="24"/>
        </w:rPr>
        <w:t>Natanz</w:t>
      </w:r>
      <w:proofErr w:type="spellEnd"/>
      <w:r w:rsidR="00DA6891" w:rsidRPr="004C1943">
        <w:rPr>
          <w:rFonts w:ascii="Times New Roman" w:eastAsia="Times New Roman" w:hAnsi="Times New Roman" w:cs="Times New Roman"/>
          <w:bCs/>
          <w:sz w:val="24"/>
          <w:szCs w:val="24"/>
        </w:rPr>
        <w:t xml:space="preserve"> nuclear site.</w:t>
      </w:r>
      <w:r w:rsidR="00DA6891" w:rsidRPr="004C1943">
        <w:rPr>
          <w:rFonts w:ascii="Times New Roman" w:hAnsi="Times New Roman" w:cs="Times New Roman"/>
          <w:sz w:val="24"/>
          <w:szCs w:val="24"/>
        </w:rPr>
        <w:t xml:space="preserve"> It also emphasized the role of the private sector in enhancing cybersecurity with the illustration of the initiatives of India’s National Association of Software and Services Companies (</w:t>
      </w:r>
      <w:r w:rsidR="00DA6891" w:rsidRPr="004C1943">
        <w:rPr>
          <w:rFonts w:ascii="Times New Roman" w:hAnsi="Times New Roman" w:cs="Times New Roman"/>
          <w:iCs/>
          <w:sz w:val="24"/>
          <w:szCs w:val="24"/>
        </w:rPr>
        <w:t>NASSCOM</w:t>
      </w:r>
      <w:r w:rsidR="00DA6891" w:rsidRPr="004C1943">
        <w:rPr>
          <w:rFonts w:ascii="Times New Roman" w:hAnsi="Times New Roman" w:cs="Times New Roman"/>
          <w:sz w:val="24"/>
          <w:szCs w:val="24"/>
        </w:rPr>
        <w:t xml:space="preserve">) and the Data Security Council of India (DSCI). </w:t>
      </w:r>
      <w:r w:rsidR="00DA6891" w:rsidRPr="004C1943">
        <w:rPr>
          <w:rFonts w:ascii="Times New Roman" w:hAnsi="Times New Roman" w:cs="Times New Roman"/>
          <w:bCs/>
          <w:sz w:val="24"/>
          <w:szCs w:val="24"/>
        </w:rPr>
        <w:t>In India’s context, the panel discussed the constraints facing Indian government</w:t>
      </w:r>
      <w:r w:rsidR="00DA6891" w:rsidRPr="004C1943">
        <w:rPr>
          <w:rFonts w:ascii="Times New Roman" w:hAnsi="Times New Roman" w:cs="Times New Roman"/>
          <w:sz w:val="24"/>
          <w:szCs w:val="24"/>
        </w:rPr>
        <w:t xml:space="preserve"> in </w:t>
      </w:r>
      <w:r w:rsidR="00DA6891" w:rsidRPr="004C1943">
        <w:rPr>
          <w:rStyle w:val="Emphasis"/>
          <w:rFonts w:ascii="Times New Roman" w:hAnsi="Times New Roman" w:cs="Times New Roman"/>
          <w:i w:val="0"/>
          <w:sz w:val="24"/>
          <w:szCs w:val="24"/>
        </w:rPr>
        <w:t>strengthening cybersecurity</w:t>
      </w:r>
      <w:r w:rsidR="00DA6891" w:rsidRPr="004C1943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DA6891" w:rsidRPr="004C1943">
        <w:rPr>
          <w:rFonts w:ascii="Times New Roman" w:hAnsi="Times New Roman" w:cs="Times New Roman"/>
          <w:sz w:val="24"/>
          <w:szCs w:val="24"/>
        </w:rPr>
        <w:t>assessed</w:t>
      </w:r>
      <w:proofErr w:type="gramEnd"/>
      <w:r w:rsidR="00DA6891" w:rsidRPr="004C1943">
        <w:rPr>
          <w:rFonts w:ascii="Times New Roman" w:hAnsi="Times New Roman" w:cs="Times New Roman"/>
          <w:sz w:val="24"/>
          <w:szCs w:val="24"/>
        </w:rPr>
        <w:t xml:space="preserve"> the context of public-private partnership in this area. </w:t>
      </w:r>
    </w:p>
    <w:p w:rsidR="00617EB2" w:rsidRPr="004C1943" w:rsidRDefault="00617EB2" w:rsidP="004C1943">
      <w:pPr>
        <w:pStyle w:val="Heading3"/>
        <w:spacing w:before="0" w:beforeAutospacing="0" w:after="0" w:afterAutospacing="0" w:line="360" w:lineRule="auto"/>
        <w:ind w:firstLine="720"/>
        <w:rPr>
          <w:b w:val="0"/>
          <w:sz w:val="24"/>
          <w:szCs w:val="24"/>
        </w:rPr>
      </w:pPr>
      <w:r w:rsidRPr="004C1943">
        <w:rPr>
          <w:rStyle w:val="Emphasis"/>
          <w:rFonts w:eastAsiaTheme="majorEastAsia"/>
          <w:b w:val="0"/>
          <w:i w:val="0"/>
          <w:sz w:val="24"/>
          <w:szCs w:val="24"/>
        </w:rPr>
        <w:t xml:space="preserve">Also covered briefly in the panel was cyber-threats facing South </w:t>
      </w:r>
      <w:r w:rsidRPr="004C1943">
        <w:rPr>
          <w:rStyle w:val="Emphasis"/>
          <w:rFonts w:eastAsiaTheme="majorEastAsia"/>
          <w:b w:val="0"/>
          <w:i w:val="0"/>
          <w:sz w:val="24"/>
          <w:szCs w:val="24"/>
        </w:rPr>
        <w:t>Korea</w:t>
      </w:r>
      <w:r w:rsidRPr="004C1943">
        <w:rPr>
          <w:rStyle w:val="Emphasis"/>
          <w:rFonts w:eastAsiaTheme="majorEastAsia"/>
          <w:b w:val="0"/>
          <w:i w:val="0"/>
          <w:sz w:val="24"/>
          <w:szCs w:val="24"/>
        </w:rPr>
        <w:t xml:space="preserve"> and current measures taken by the country such as the creation of c</w:t>
      </w:r>
      <w:r w:rsidR="0000284D" w:rsidRPr="004C1943">
        <w:rPr>
          <w:rFonts w:eastAsiaTheme="majorEastAsia"/>
          <w:b w:val="0"/>
          <w:iCs/>
          <w:sz w:val="24"/>
          <w:szCs w:val="24"/>
        </w:rPr>
        <w:t>yber-command (2010), cyber-protection policy team at the Defense Ministry (2011),</w:t>
      </w:r>
      <w:r w:rsidRPr="004C1943">
        <w:rPr>
          <w:rFonts w:eastAsiaTheme="majorEastAsia"/>
          <w:b w:val="0"/>
          <w:iCs/>
          <w:sz w:val="24"/>
          <w:szCs w:val="24"/>
        </w:rPr>
        <w:t xml:space="preserve"> Cyber Policy Department (2013) and </w:t>
      </w:r>
      <w:proofErr w:type="gramStart"/>
      <w:r w:rsidRPr="004C1943">
        <w:rPr>
          <w:rFonts w:eastAsiaTheme="majorEastAsia"/>
          <w:b w:val="0"/>
          <w:iCs/>
          <w:sz w:val="24"/>
          <w:szCs w:val="24"/>
        </w:rPr>
        <w:t xml:space="preserve">a </w:t>
      </w:r>
      <w:r w:rsidR="0000284D" w:rsidRPr="004C1943">
        <w:rPr>
          <w:rFonts w:eastAsiaTheme="majorEastAsia"/>
          <w:b w:val="0"/>
          <w:iCs/>
          <w:sz w:val="24"/>
          <w:szCs w:val="24"/>
        </w:rPr>
        <w:t xml:space="preserve"> plan</w:t>
      </w:r>
      <w:proofErr w:type="gramEnd"/>
      <w:r w:rsidR="0000284D" w:rsidRPr="004C1943">
        <w:rPr>
          <w:rFonts w:eastAsiaTheme="majorEastAsia"/>
          <w:b w:val="0"/>
          <w:iCs/>
          <w:sz w:val="24"/>
          <w:szCs w:val="24"/>
        </w:rPr>
        <w:t xml:space="preserve"> to have a secretary of cybersecurity</w:t>
      </w:r>
      <w:r w:rsidRPr="004C1943">
        <w:rPr>
          <w:rFonts w:eastAsiaTheme="majorEastAsia"/>
          <w:b w:val="0"/>
          <w:iCs/>
          <w:sz w:val="24"/>
          <w:szCs w:val="24"/>
        </w:rPr>
        <w:t xml:space="preserve">. It has also a team to engage in psychological </w:t>
      </w:r>
      <w:r w:rsidRPr="004C1943">
        <w:rPr>
          <w:rFonts w:eastAsiaTheme="majorEastAsia"/>
          <w:b w:val="0"/>
          <w:iCs/>
          <w:sz w:val="24"/>
          <w:szCs w:val="24"/>
        </w:rPr>
        <w:lastRenderedPageBreak/>
        <w:t xml:space="preserve">warfare </w:t>
      </w:r>
      <w:proofErr w:type="gramStart"/>
      <w:r w:rsidRPr="004C1943">
        <w:rPr>
          <w:rFonts w:eastAsiaTheme="majorEastAsia"/>
          <w:b w:val="0"/>
          <w:iCs/>
          <w:sz w:val="24"/>
          <w:szCs w:val="24"/>
        </w:rPr>
        <w:t xml:space="preserve">against </w:t>
      </w:r>
      <w:r w:rsidR="0000284D" w:rsidRPr="004C1943">
        <w:rPr>
          <w:rFonts w:eastAsiaTheme="majorEastAsia"/>
          <w:b w:val="0"/>
          <w:iCs/>
          <w:sz w:val="24"/>
          <w:szCs w:val="24"/>
        </w:rPr>
        <w:t xml:space="preserve"> North</w:t>
      </w:r>
      <w:proofErr w:type="gramEnd"/>
      <w:r w:rsidRPr="004C1943">
        <w:rPr>
          <w:rFonts w:eastAsiaTheme="majorEastAsia"/>
          <w:b w:val="0"/>
          <w:iCs/>
          <w:sz w:val="24"/>
          <w:szCs w:val="24"/>
        </w:rPr>
        <w:t xml:space="preserve"> Korea. Mentioned in the panel are also </w:t>
      </w:r>
      <w:r w:rsidRPr="004C1943">
        <w:rPr>
          <w:rStyle w:val="Emphasis"/>
          <w:rFonts w:eastAsiaTheme="majorEastAsia"/>
          <w:b w:val="0"/>
          <w:i w:val="0"/>
          <w:sz w:val="24"/>
          <w:szCs w:val="24"/>
        </w:rPr>
        <w:t>South Korea</w:t>
      </w:r>
      <w:r w:rsidRPr="004C1943">
        <w:rPr>
          <w:rStyle w:val="Emphasis"/>
          <w:rFonts w:eastAsiaTheme="majorEastAsia"/>
          <w:b w:val="0"/>
          <w:i w:val="0"/>
          <w:sz w:val="24"/>
          <w:szCs w:val="24"/>
        </w:rPr>
        <w:t xml:space="preserve">’s cybersecurity-related </w:t>
      </w:r>
      <w:r w:rsidR="0000284D" w:rsidRPr="004C1943">
        <w:rPr>
          <w:rFonts w:eastAsiaTheme="majorEastAsia"/>
          <w:b w:val="0"/>
          <w:iCs/>
          <w:sz w:val="24"/>
          <w:szCs w:val="24"/>
        </w:rPr>
        <w:t>cooperation with the U.S.</w:t>
      </w:r>
      <w:r w:rsidRPr="004C1943">
        <w:rPr>
          <w:rFonts w:eastAsiaTheme="majorEastAsia"/>
          <w:b w:val="0"/>
          <w:iCs/>
          <w:sz w:val="24"/>
          <w:szCs w:val="24"/>
        </w:rPr>
        <w:t xml:space="preserve"> and its i</w:t>
      </w:r>
      <w:r w:rsidR="0000284D" w:rsidRPr="004C1943">
        <w:rPr>
          <w:rFonts w:eastAsiaTheme="majorEastAsia"/>
          <w:b w:val="0"/>
          <w:iCs/>
          <w:sz w:val="24"/>
          <w:szCs w:val="24"/>
        </w:rPr>
        <w:t xml:space="preserve">ntention to develop weapons similar to </w:t>
      </w:r>
      <w:proofErr w:type="spellStart"/>
      <w:r w:rsidR="0000284D" w:rsidRPr="004C1943">
        <w:rPr>
          <w:rFonts w:eastAsiaTheme="majorEastAsia"/>
          <w:b w:val="0"/>
          <w:iCs/>
          <w:sz w:val="24"/>
          <w:szCs w:val="24"/>
        </w:rPr>
        <w:t>Stuxnet</w:t>
      </w:r>
      <w:proofErr w:type="spellEnd"/>
      <w:r w:rsidRPr="004C1943">
        <w:rPr>
          <w:rFonts w:eastAsiaTheme="majorEastAsia"/>
          <w:b w:val="0"/>
          <w:iCs/>
          <w:sz w:val="24"/>
          <w:szCs w:val="24"/>
        </w:rPr>
        <w:t xml:space="preserve">. </w:t>
      </w:r>
    </w:p>
    <w:p w:rsidR="00DA6891" w:rsidRPr="004C1943" w:rsidRDefault="00DA6891" w:rsidP="004C19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6891" w:rsidRPr="004C1943" w:rsidRDefault="00DA6891" w:rsidP="004C1943">
      <w:pPr>
        <w:spacing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C1943">
        <w:rPr>
          <w:rFonts w:ascii="Times New Roman" w:hAnsi="Times New Roman" w:cs="Times New Roman"/>
          <w:sz w:val="24"/>
          <w:szCs w:val="24"/>
        </w:rPr>
        <w:t xml:space="preserve">Also </w:t>
      </w:r>
      <w:r w:rsidRPr="004C1943">
        <w:rPr>
          <w:rFonts w:ascii="Times New Roman" w:hAnsi="Times New Roman" w:cs="Times New Roman"/>
          <w:bCs/>
          <w:sz w:val="24"/>
          <w:szCs w:val="24"/>
        </w:rPr>
        <w:t>discussed in the panel was the evolving meaning of cybersecurity in Japan, various types of cyber-risks facing the country and recent initiatives taken by the Japanes</w:t>
      </w:r>
      <w:r w:rsidR="00D61AEE" w:rsidRPr="004C1943">
        <w:rPr>
          <w:rFonts w:ascii="Times New Roman" w:hAnsi="Times New Roman" w:cs="Times New Roman"/>
          <w:bCs/>
          <w:sz w:val="24"/>
          <w:szCs w:val="24"/>
        </w:rPr>
        <w:t xml:space="preserve">e government to address </w:t>
      </w:r>
      <w:proofErr w:type="gramStart"/>
      <w:r w:rsidR="00D61AEE" w:rsidRPr="004C1943">
        <w:rPr>
          <w:rFonts w:ascii="Times New Roman" w:hAnsi="Times New Roman" w:cs="Times New Roman"/>
          <w:bCs/>
          <w:sz w:val="24"/>
          <w:szCs w:val="24"/>
        </w:rPr>
        <w:t>them.</w:t>
      </w:r>
      <w:proofErr w:type="gramEnd"/>
      <w:r w:rsidR="00D61AEE" w:rsidRPr="004C1943">
        <w:rPr>
          <w:rFonts w:ascii="Times New Roman" w:hAnsi="Times New Roman" w:cs="Times New Roman"/>
          <w:bCs/>
          <w:sz w:val="24"/>
          <w:szCs w:val="24"/>
        </w:rPr>
        <w:t xml:space="preserve"> The panel</w:t>
      </w:r>
      <w:r w:rsidRPr="004C1943">
        <w:rPr>
          <w:rFonts w:ascii="Times New Roman" w:hAnsi="Times New Roman" w:cs="Times New Roman"/>
          <w:bCs/>
          <w:sz w:val="24"/>
          <w:szCs w:val="24"/>
        </w:rPr>
        <w:t xml:space="preserve"> provided a detailed review of Cybersecurity Strategy 2013 and analysis of some of the hot issues in the Japanese cybersecurity landscape such as </w:t>
      </w:r>
      <w:r w:rsidRPr="004C1943">
        <w:rPr>
          <w:rFonts w:ascii="Times New Roman" w:hAnsi="Times New Roman" w:cs="Times New Roman"/>
          <w:sz w:val="24"/>
          <w:szCs w:val="24"/>
        </w:rPr>
        <w:t xml:space="preserve">Public-Private cooperation, Global cooperation and effects of 2020 Tokyo Olympic/Paralympic on the Japanese cybersecurity industry. </w:t>
      </w:r>
    </w:p>
    <w:p w:rsidR="00DA6891" w:rsidRPr="004C1943" w:rsidRDefault="00DA6891" w:rsidP="004C194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C1943">
        <w:rPr>
          <w:rFonts w:ascii="Times New Roman" w:hAnsi="Times New Roman" w:cs="Times New Roman"/>
          <w:sz w:val="24"/>
          <w:szCs w:val="24"/>
        </w:rPr>
        <w:t xml:space="preserve">The panel also focused on cybersecurity from cultural and organizational perspectives. </w:t>
      </w:r>
      <w:r w:rsidR="00C471ED" w:rsidRPr="004C1943">
        <w:rPr>
          <w:rFonts w:ascii="Times New Roman" w:hAnsi="Times New Roman" w:cs="Times New Roman"/>
          <w:sz w:val="24"/>
          <w:szCs w:val="24"/>
        </w:rPr>
        <w:t>A key point</w:t>
      </w:r>
      <w:r w:rsidRPr="004C1943">
        <w:rPr>
          <w:rFonts w:ascii="Times New Roman" w:hAnsi="Times New Roman" w:cs="Times New Roman"/>
          <w:sz w:val="24"/>
          <w:szCs w:val="24"/>
        </w:rPr>
        <w:t xml:space="preserve"> was the importance of creating a culture of cybersecurity which requires changes in attitude and behavior in the cyberspace. The first step in this process is to create a sense of urgency by making people understand the threats to cybersecurity and the value lost due to cybercrimes. 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P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Conclusion &amp; Further Comments: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:rsidR="00DA6891" w:rsidRPr="0059727D" w:rsidRDefault="00617EB2" w:rsidP="00DA68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rapidly evolving cybersecurity frameworks in major economies in the region have potential to significantly affect</w:t>
      </w:r>
      <w:r w:rsidR="004C1943">
        <w:rPr>
          <w:rFonts w:ascii="Times New Roman" w:hAnsi="Times New Roman" w:cs="Times New Roman"/>
          <w:sz w:val="24"/>
          <w:szCs w:val="24"/>
        </w:rPr>
        <w:t xml:space="preserve"> the regional and global cybersecurity landscapes. </w:t>
      </w:r>
      <w:r w:rsidR="00DA6891">
        <w:rPr>
          <w:rFonts w:ascii="Times New Roman" w:hAnsi="Times New Roman" w:cs="Times New Roman"/>
          <w:sz w:val="24"/>
          <w:szCs w:val="24"/>
        </w:rPr>
        <w:t>An issue raised i</w:t>
      </w:r>
      <w:r w:rsidR="00277435">
        <w:rPr>
          <w:rFonts w:ascii="Times New Roman" w:hAnsi="Times New Roman" w:cs="Times New Roman"/>
          <w:sz w:val="24"/>
          <w:szCs w:val="24"/>
        </w:rPr>
        <w:t>n the question-answer session</w:t>
      </w:r>
      <w:r w:rsidR="00DA6891" w:rsidRPr="0059727D">
        <w:rPr>
          <w:rFonts w:ascii="Times New Roman" w:hAnsi="Times New Roman" w:cs="Times New Roman"/>
          <w:sz w:val="24"/>
          <w:szCs w:val="24"/>
        </w:rPr>
        <w:t xml:space="preserve"> </w:t>
      </w:r>
      <w:r w:rsidR="00DA6891">
        <w:rPr>
          <w:rFonts w:ascii="Times New Roman" w:hAnsi="Times New Roman" w:cs="Times New Roman"/>
          <w:sz w:val="24"/>
          <w:szCs w:val="24"/>
        </w:rPr>
        <w:t>concerned</w:t>
      </w:r>
      <w:r w:rsidR="00DA6891" w:rsidRPr="0059727D">
        <w:rPr>
          <w:rFonts w:ascii="Times New Roman" w:hAnsi="Times New Roman" w:cs="Times New Roman"/>
          <w:sz w:val="24"/>
          <w:szCs w:val="24"/>
        </w:rPr>
        <w:t xml:space="preserve"> about the session’s focus on only</w:t>
      </w:r>
      <w:r w:rsidR="00DA6891">
        <w:rPr>
          <w:rFonts w:ascii="Times New Roman" w:hAnsi="Times New Roman" w:cs="Times New Roman"/>
          <w:sz w:val="24"/>
          <w:szCs w:val="24"/>
        </w:rPr>
        <w:t xml:space="preserve"> t</w:t>
      </w:r>
      <w:r w:rsidR="00DA6891" w:rsidRPr="0059727D">
        <w:rPr>
          <w:rFonts w:ascii="Times New Roman" w:hAnsi="Times New Roman" w:cs="Times New Roman"/>
          <w:sz w:val="24"/>
          <w:szCs w:val="24"/>
        </w:rPr>
        <w:t xml:space="preserve">he big economies. </w:t>
      </w:r>
      <w:r w:rsidR="00C471ED">
        <w:rPr>
          <w:rFonts w:ascii="Times New Roman" w:hAnsi="Times New Roman" w:cs="Times New Roman"/>
          <w:sz w:val="24"/>
          <w:szCs w:val="24"/>
        </w:rPr>
        <w:t xml:space="preserve">This is a valid concern. </w:t>
      </w:r>
      <w:r w:rsidR="00DA6891" w:rsidRPr="0059727D">
        <w:rPr>
          <w:rFonts w:ascii="Times New Roman" w:hAnsi="Times New Roman" w:cs="Times New Roman"/>
          <w:sz w:val="24"/>
          <w:szCs w:val="24"/>
        </w:rPr>
        <w:t>It was agreed that more attention needs to be devoted to cybersecurity issues facing smaller and poorer economies in the region.</w:t>
      </w:r>
      <w:r w:rsidR="00C471ED">
        <w:rPr>
          <w:rFonts w:ascii="Times New Roman" w:hAnsi="Times New Roman" w:cs="Times New Roman"/>
          <w:sz w:val="24"/>
          <w:szCs w:val="24"/>
        </w:rPr>
        <w:t xml:space="preserve"> At the same time, smaller economies in the region can learn from the bigger and more advanced economies in the region </w:t>
      </w:r>
      <w:r w:rsidR="00D61AEE">
        <w:rPr>
          <w:rFonts w:ascii="Times New Roman" w:hAnsi="Times New Roman" w:cs="Times New Roman"/>
          <w:sz w:val="24"/>
          <w:szCs w:val="24"/>
        </w:rPr>
        <w:t>to</w:t>
      </w:r>
      <w:r w:rsidR="00C471ED">
        <w:rPr>
          <w:rFonts w:ascii="Times New Roman" w:hAnsi="Times New Roman" w:cs="Times New Roman"/>
          <w:sz w:val="24"/>
          <w:szCs w:val="24"/>
        </w:rPr>
        <w:t xml:space="preserve"> develop cybersecurity-related </w:t>
      </w:r>
      <w:r w:rsidR="00FE0F0A">
        <w:rPr>
          <w:rFonts w:ascii="Times New Roman" w:hAnsi="Times New Roman" w:cs="Times New Roman"/>
          <w:sz w:val="24"/>
          <w:szCs w:val="24"/>
        </w:rPr>
        <w:t xml:space="preserve">frameworks, policies, and strategies. </w:t>
      </w:r>
    </w:p>
    <w:p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:rsidR="004317AA" w:rsidRP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4317AA" w:rsidRPr="004317AA" w:rsidSect="007E17E0">
      <w:headerReference w:type="default" r:id="rId9"/>
      <w:pgSz w:w="11906" w:h="16838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84D" w:rsidRDefault="0000284D" w:rsidP="007E17E0">
      <w:pPr>
        <w:spacing w:line="240" w:lineRule="auto"/>
      </w:pPr>
      <w:r>
        <w:separator/>
      </w:r>
    </w:p>
  </w:endnote>
  <w:endnote w:type="continuationSeparator" w:id="0">
    <w:p w:rsidR="0000284D" w:rsidRDefault="0000284D" w:rsidP="007E1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84D" w:rsidRDefault="0000284D" w:rsidP="007E17E0">
      <w:pPr>
        <w:spacing w:line="240" w:lineRule="auto"/>
      </w:pPr>
      <w:r>
        <w:separator/>
      </w:r>
    </w:p>
  </w:footnote>
  <w:footnote w:type="continuationSeparator" w:id="0">
    <w:p w:rsidR="0000284D" w:rsidRDefault="0000284D" w:rsidP="007E1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F0A" w:rsidRDefault="00FE0F0A" w:rsidP="007E17E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47263E3" wp14:editId="336EC08D">
          <wp:extent cx="4343400" cy="149402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427" cy="149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2E0"/>
    <w:multiLevelType w:val="hybridMultilevel"/>
    <w:tmpl w:val="A566A680"/>
    <w:lvl w:ilvl="0" w:tplc="0B68F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0C46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FE9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F8299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C01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94AF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42D4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D413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80C4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C"/>
    <w:rsid w:val="0000284D"/>
    <w:rsid w:val="00277435"/>
    <w:rsid w:val="002939D5"/>
    <w:rsid w:val="004317AA"/>
    <w:rsid w:val="004C1943"/>
    <w:rsid w:val="004D2B4A"/>
    <w:rsid w:val="00617EB2"/>
    <w:rsid w:val="006856AD"/>
    <w:rsid w:val="007B3A69"/>
    <w:rsid w:val="007E17E0"/>
    <w:rsid w:val="008E3B74"/>
    <w:rsid w:val="00A813C0"/>
    <w:rsid w:val="00AC5471"/>
    <w:rsid w:val="00C471ED"/>
    <w:rsid w:val="00C705EC"/>
    <w:rsid w:val="00CF3F32"/>
    <w:rsid w:val="00D4009A"/>
    <w:rsid w:val="00D61AEE"/>
    <w:rsid w:val="00D73A50"/>
    <w:rsid w:val="00D9241D"/>
    <w:rsid w:val="00DA6891"/>
    <w:rsid w:val="00EC18DE"/>
    <w:rsid w:val="00F700B7"/>
    <w:rsid w:val="00F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617EB2"/>
    <w:pPr>
      <w:adjustRightInd/>
      <w:snapToGri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DA6891"/>
    <w:rPr>
      <w:i/>
      <w:iCs/>
    </w:rPr>
  </w:style>
  <w:style w:type="character" w:styleId="Hyperlink">
    <w:name w:val="Hyperlink"/>
    <w:basedOn w:val="DefaultParagraphFont"/>
    <w:uiPriority w:val="99"/>
    <w:unhideWhenUsed/>
    <w:rsid w:val="00DA689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471ED"/>
  </w:style>
  <w:style w:type="character" w:customStyle="1" w:styleId="Heading3Char">
    <w:name w:val="Heading 3 Char"/>
    <w:basedOn w:val="DefaultParagraphFont"/>
    <w:link w:val="Heading3"/>
    <w:uiPriority w:val="9"/>
    <w:rsid w:val="00617EB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MingLiU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paragraph" w:styleId="Heading3">
    <w:name w:val="heading 3"/>
    <w:basedOn w:val="Normal"/>
    <w:link w:val="Heading3Char"/>
    <w:uiPriority w:val="9"/>
    <w:qFormat/>
    <w:rsid w:val="00617EB2"/>
    <w:pPr>
      <w:adjustRightInd/>
      <w:snapToGrid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styleId="Emphasis">
    <w:name w:val="Emphasis"/>
    <w:basedOn w:val="DefaultParagraphFont"/>
    <w:uiPriority w:val="20"/>
    <w:qFormat/>
    <w:rsid w:val="00DA6891"/>
    <w:rPr>
      <w:i/>
      <w:iCs/>
    </w:rPr>
  </w:style>
  <w:style w:type="character" w:styleId="Hyperlink">
    <w:name w:val="Hyperlink"/>
    <w:basedOn w:val="DefaultParagraphFont"/>
    <w:uiPriority w:val="99"/>
    <w:unhideWhenUsed/>
    <w:rsid w:val="00DA689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471ED"/>
  </w:style>
  <w:style w:type="character" w:customStyle="1" w:styleId="Heading3Char">
    <w:name w:val="Heading 3 Char"/>
    <w:basedOn w:val="DefaultParagraphFont"/>
    <w:link w:val="Heading3"/>
    <w:uiPriority w:val="9"/>
    <w:rsid w:val="00617EB2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45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92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8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2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kshetr@uncg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Peng Hwa</dc:creator>
  <cp:lastModifiedBy>nirkshetri</cp:lastModifiedBy>
  <cp:revision>2</cp:revision>
  <dcterms:created xsi:type="dcterms:W3CDTF">2014-08-09T01:42:00Z</dcterms:created>
  <dcterms:modified xsi:type="dcterms:W3CDTF">2014-08-09T01:42:00Z</dcterms:modified>
</cp:coreProperties>
</file>