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1B01F" w14:textId="77777777" w:rsidR="00F700B7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4317AA">
        <w:rPr>
          <w:rFonts w:asciiTheme="majorHAnsi" w:hAnsiTheme="majorHAnsi"/>
          <w:b/>
          <w:sz w:val="28"/>
          <w:szCs w:val="28"/>
        </w:rPr>
        <w:t>APrIGF</w:t>
      </w:r>
      <w:proofErr w:type="spellEnd"/>
      <w:r w:rsidRPr="004317AA">
        <w:rPr>
          <w:rFonts w:asciiTheme="majorHAnsi" w:hAnsiTheme="majorHAnsi"/>
          <w:b/>
          <w:sz w:val="28"/>
          <w:szCs w:val="28"/>
        </w:rPr>
        <w:t xml:space="preserve"> </w:t>
      </w:r>
      <w:r w:rsidR="007E17E0">
        <w:rPr>
          <w:rFonts w:asciiTheme="majorHAnsi" w:hAnsiTheme="majorHAnsi"/>
          <w:b/>
          <w:sz w:val="28"/>
          <w:szCs w:val="28"/>
        </w:rPr>
        <w:t>Delhi 2014</w:t>
      </w:r>
    </w:p>
    <w:p w14:paraId="436E83DB" w14:textId="77777777" w:rsidR="004317AA" w:rsidRDefault="007E17E0" w:rsidP="004317A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Workshop Summary Report</w:t>
      </w:r>
    </w:p>
    <w:p w14:paraId="01C5464C" w14:textId="77777777" w:rsidR="004317AA" w:rsidRDefault="004317AA" w:rsidP="004317A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8268E01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Date:</w:t>
      </w:r>
      <w:r w:rsidR="00D30A9E">
        <w:rPr>
          <w:rFonts w:asciiTheme="majorHAnsi" w:hAnsiTheme="majorHAnsi"/>
          <w:b/>
          <w:sz w:val="24"/>
          <w:szCs w:val="24"/>
        </w:rPr>
        <w:t xml:space="preserve"> </w:t>
      </w:r>
      <w:r w:rsidR="00D30A9E" w:rsidRPr="00D30A9E">
        <w:rPr>
          <w:rFonts w:asciiTheme="majorHAnsi" w:hAnsiTheme="majorHAnsi"/>
          <w:sz w:val="24"/>
          <w:szCs w:val="24"/>
        </w:rPr>
        <w:t>5 August 2014</w:t>
      </w:r>
    </w:p>
    <w:p w14:paraId="4A227F47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Time:</w:t>
      </w:r>
      <w:r w:rsidR="00D30A9E">
        <w:rPr>
          <w:rFonts w:asciiTheme="majorHAnsi" w:hAnsiTheme="majorHAnsi"/>
          <w:b/>
          <w:sz w:val="24"/>
          <w:szCs w:val="24"/>
        </w:rPr>
        <w:t xml:space="preserve"> </w:t>
      </w:r>
      <w:r w:rsidR="00D30A9E" w:rsidRPr="00D30A9E">
        <w:rPr>
          <w:rFonts w:asciiTheme="majorHAnsi" w:hAnsiTheme="majorHAnsi"/>
          <w:sz w:val="24"/>
          <w:szCs w:val="24"/>
        </w:rPr>
        <w:t>1330-1500hrs</w:t>
      </w:r>
    </w:p>
    <w:p w14:paraId="28799922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 w:rsidRPr="004317AA">
        <w:rPr>
          <w:rFonts w:asciiTheme="majorHAnsi" w:hAnsiTheme="majorHAnsi"/>
          <w:b/>
          <w:sz w:val="24"/>
          <w:szCs w:val="24"/>
        </w:rPr>
        <w:t xml:space="preserve">Workshop Title: </w:t>
      </w:r>
      <w:r w:rsidR="00D30A9E" w:rsidRPr="00D30A9E">
        <w:rPr>
          <w:rFonts w:asciiTheme="majorHAnsi" w:hAnsiTheme="majorHAnsi"/>
          <w:sz w:val="24"/>
          <w:szCs w:val="24"/>
        </w:rPr>
        <w:t>IANA Stewardship Transition and the Asia Pacific Community</w:t>
      </w:r>
    </w:p>
    <w:p w14:paraId="5BF46971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Reported by &amp; Contact Email:</w:t>
      </w:r>
      <w:r w:rsidR="00D30A9E">
        <w:rPr>
          <w:rFonts w:asciiTheme="majorHAnsi" w:hAnsiTheme="majorHAnsi"/>
          <w:b/>
          <w:sz w:val="24"/>
          <w:szCs w:val="24"/>
        </w:rPr>
        <w:t xml:space="preserve"> </w:t>
      </w:r>
      <w:r w:rsidR="00D30A9E" w:rsidRPr="00D30A9E">
        <w:rPr>
          <w:rFonts w:asciiTheme="majorHAnsi" w:hAnsiTheme="majorHAnsi"/>
          <w:sz w:val="24"/>
          <w:szCs w:val="24"/>
        </w:rPr>
        <w:t>Low Jia-Rong. Jiarong.low@icann.org</w:t>
      </w:r>
    </w:p>
    <w:p w14:paraId="4A7E07D1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Moderators: </w:t>
      </w:r>
      <w:proofErr w:type="spellStart"/>
      <w:r w:rsidR="00D30A9E" w:rsidRPr="00D30A9E">
        <w:rPr>
          <w:rFonts w:asciiTheme="majorHAnsi" w:hAnsiTheme="majorHAnsi"/>
          <w:sz w:val="24"/>
          <w:szCs w:val="24"/>
        </w:rPr>
        <w:t>Kuo-wei</w:t>
      </w:r>
      <w:proofErr w:type="spellEnd"/>
      <w:r w:rsidR="00D30A9E" w:rsidRPr="00D30A9E">
        <w:rPr>
          <w:rFonts w:asciiTheme="majorHAnsi" w:hAnsiTheme="majorHAnsi"/>
          <w:sz w:val="24"/>
          <w:szCs w:val="24"/>
        </w:rPr>
        <w:t xml:space="preserve"> Wu; </w:t>
      </w:r>
      <w:proofErr w:type="spellStart"/>
      <w:r w:rsidR="00D30A9E" w:rsidRPr="00D30A9E">
        <w:rPr>
          <w:rFonts w:asciiTheme="majorHAnsi" w:hAnsiTheme="majorHAnsi"/>
          <w:sz w:val="24"/>
          <w:szCs w:val="24"/>
        </w:rPr>
        <w:t>Sivasubramanian</w:t>
      </w:r>
      <w:proofErr w:type="spellEnd"/>
      <w:r w:rsidR="00D30A9E" w:rsidRPr="00D30A9E">
        <w:rPr>
          <w:rFonts w:asciiTheme="majorHAnsi" w:hAnsiTheme="majorHAnsi"/>
          <w:sz w:val="24"/>
          <w:szCs w:val="24"/>
        </w:rPr>
        <w:t xml:space="preserve"> M; Izumi </w:t>
      </w:r>
      <w:proofErr w:type="spellStart"/>
      <w:r w:rsidR="00D30A9E" w:rsidRPr="00D30A9E">
        <w:rPr>
          <w:rFonts w:asciiTheme="majorHAnsi" w:hAnsiTheme="majorHAnsi"/>
          <w:sz w:val="24"/>
          <w:szCs w:val="24"/>
        </w:rPr>
        <w:t>Aizu</w:t>
      </w:r>
      <w:proofErr w:type="spellEnd"/>
    </w:p>
    <w:p w14:paraId="5FFEA8C0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Panelists:</w:t>
      </w:r>
      <w:r w:rsidR="00D30A9E">
        <w:rPr>
          <w:rFonts w:asciiTheme="majorHAnsi" w:hAnsiTheme="majorHAnsi"/>
          <w:b/>
          <w:sz w:val="24"/>
          <w:szCs w:val="24"/>
        </w:rPr>
        <w:t xml:space="preserve"> NA</w:t>
      </w:r>
    </w:p>
    <w:p w14:paraId="479CC70F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648D6735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</w:p>
    <w:p w14:paraId="1FBD5783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 w:rsidRPr="004317AA">
        <w:rPr>
          <w:rFonts w:asciiTheme="majorHAnsi" w:hAnsiTheme="majorHAnsi"/>
          <w:b/>
          <w:bCs/>
          <w:sz w:val="24"/>
          <w:szCs w:val="24"/>
        </w:rPr>
        <w:t xml:space="preserve">A brief </w:t>
      </w:r>
      <w:r>
        <w:rPr>
          <w:rFonts w:asciiTheme="majorHAnsi" w:hAnsiTheme="majorHAnsi"/>
          <w:b/>
          <w:bCs/>
          <w:sz w:val="24"/>
          <w:szCs w:val="24"/>
        </w:rPr>
        <w:t>summary of presentations (If any)</w:t>
      </w:r>
    </w:p>
    <w:p w14:paraId="3DD30EB6" w14:textId="77777777" w:rsidR="004317AA" w:rsidRDefault="00D30A9E" w:rsidP="004317AA">
      <w:pPr>
        <w:rPr>
          <w:rFonts w:asciiTheme="majorHAnsi" w:hAnsiTheme="majorHAnsi"/>
          <w:bCs/>
          <w:sz w:val="24"/>
          <w:szCs w:val="24"/>
          <w:lang w:eastAsia="zh-TW"/>
        </w:rPr>
      </w:pPr>
      <w:proofErr w:type="spellStart"/>
      <w:r>
        <w:rPr>
          <w:rFonts w:asciiTheme="majorHAnsi" w:hAnsiTheme="majorHAnsi"/>
          <w:bCs/>
          <w:sz w:val="24"/>
          <w:szCs w:val="24"/>
          <w:lang w:eastAsia="zh-TW"/>
        </w:rPr>
        <w:t>Kuo-wei</w:t>
      </w:r>
      <w:proofErr w:type="spellEnd"/>
      <w:r>
        <w:rPr>
          <w:rFonts w:asciiTheme="majorHAnsi" w:hAnsiTheme="majorHAnsi"/>
          <w:bCs/>
          <w:sz w:val="24"/>
          <w:szCs w:val="24"/>
          <w:lang w:eastAsia="zh-TW"/>
        </w:rPr>
        <w:t xml:space="preserve"> Wu ICANN Board of Directors’ Liaison – Update on IANA Functions’ Stewardship Transition</w:t>
      </w:r>
    </w:p>
    <w:p w14:paraId="64E838F4" w14:textId="77777777" w:rsidR="00D30A9E" w:rsidRDefault="00D30A9E" w:rsidP="004317AA">
      <w:pPr>
        <w:rPr>
          <w:rFonts w:asciiTheme="majorHAnsi" w:hAnsiTheme="majorHAnsi"/>
          <w:bCs/>
          <w:sz w:val="24"/>
          <w:szCs w:val="24"/>
          <w:lang w:eastAsia="zh-TW"/>
        </w:rPr>
      </w:pPr>
    </w:p>
    <w:p w14:paraId="3BDDC481" w14:textId="77777777" w:rsidR="004317AA" w:rsidRDefault="00D30A9E" w:rsidP="004317AA">
      <w:pPr>
        <w:rPr>
          <w:rFonts w:asciiTheme="majorHAnsi" w:hAnsiTheme="majorHAnsi"/>
          <w:b/>
          <w:bCs/>
          <w:sz w:val="24"/>
          <w:szCs w:val="24"/>
        </w:rPr>
      </w:pPr>
      <w:proofErr w:type="spellStart"/>
      <w:r>
        <w:rPr>
          <w:rFonts w:asciiTheme="majorHAnsi" w:hAnsiTheme="majorHAnsi"/>
          <w:bCs/>
          <w:sz w:val="24"/>
          <w:szCs w:val="24"/>
          <w:lang w:eastAsia="zh-TW"/>
        </w:rPr>
        <w:t>Kuo-wei</w:t>
      </w:r>
      <w:proofErr w:type="spellEnd"/>
      <w:r>
        <w:rPr>
          <w:rFonts w:asciiTheme="majorHAnsi" w:hAnsiTheme="majorHAnsi"/>
          <w:bCs/>
          <w:sz w:val="24"/>
          <w:szCs w:val="24"/>
          <w:lang w:eastAsia="zh-TW"/>
        </w:rPr>
        <w:t xml:space="preserve"> provided a status update on the IANA Functions’ Stewardship Transition. </w:t>
      </w:r>
    </w:p>
    <w:p w14:paraId="45C856DD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</w:p>
    <w:p w14:paraId="31B9397F" w14:textId="77777777" w:rsidR="004317AA" w:rsidRDefault="004317AA" w:rsidP="004317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A </w:t>
      </w:r>
      <w:r w:rsidRPr="004317AA">
        <w:rPr>
          <w:rFonts w:asciiTheme="majorHAnsi" w:hAnsiTheme="majorHAnsi"/>
          <w:b/>
          <w:bCs/>
          <w:sz w:val="24"/>
          <w:szCs w:val="24"/>
        </w:rPr>
        <w:t>substantive summary and the main issues that were raised: </w:t>
      </w:r>
    </w:p>
    <w:p w14:paraId="29DF957B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01764915" w14:textId="77777777" w:rsidR="00D30A9E" w:rsidRPr="00D30A9E" w:rsidRDefault="00D30A9E" w:rsidP="00D30A9E">
      <w:pPr>
        <w:widowControl w:val="0"/>
        <w:autoSpaceDE w:val="0"/>
        <w:autoSpaceDN w:val="0"/>
        <w:snapToGrid/>
        <w:spacing w:line="240" w:lineRule="auto"/>
        <w:rPr>
          <w:rFonts w:asciiTheme="majorHAnsi" w:eastAsia="ＭＳ 明朝" w:hAnsiTheme="majorHAnsi" w:cs="Calibri"/>
          <w:sz w:val="24"/>
          <w:szCs w:val="24"/>
          <w:lang w:eastAsia="en-US"/>
        </w:rPr>
      </w:pPr>
      <w:r>
        <w:rPr>
          <w:rFonts w:asciiTheme="majorHAnsi" w:eastAsia="ＭＳ 明朝" w:hAnsiTheme="majorHAnsi" w:cs="Calibri"/>
          <w:sz w:val="24"/>
          <w:szCs w:val="24"/>
          <w:lang w:eastAsia="en-US"/>
        </w:rPr>
        <w:t>T</w:t>
      </w: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>he participants were invited to identify specific areas/topics they would like to discuss regarding the IANA Functions' Stewardship Transition. The top topics based on a 'vote' (by raising of hands) from the participants that were discussed at length were:</w:t>
      </w:r>
    </w:p>
    <w:p w14:paraId="31DE635A" w14:textId="77777777" w:rsidR="00D30A9E" w:rsidRPr="00D30A9E" w:rsidRDefault="00D30A9E" w:rsidP="00D30A9E">
      <w:pPr>
        <w:widowControl w:val="0"/>
        <w:autoSpaceDE w:val="0"/>
        <w:autoSpaceDN w:val="0"/>
        <w:snapToGrid/>
        <w:spacing w:line="240" w:lineRule="auto"/>
        <w:rPr>
          <w:rFonts w:asciiTheme="majorHAnsi" w:eastAsia="ＭＳ 明朝" w:hAnsiTheme="majorHAnsi" w:cs="Calibri"/>
          <w:sz w:val="24"/>
          <w:szCs w:val="24"/>
          <w:lang w:eastAsia="en-US"/>
        </w:rPr>
      </w:pPr>
    </w:p>
    <w:p w14:paraId="3B963A6E" w14:textId="77777777" w:rsidR="00D30A9E" w:rsidRPr="00D30A9E" w:rsidRDefault="00D30A9E" w:rsidP="00D30A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b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b/>
          <w:sz w:val="24"/>
          <w:szCs w:val="24"/>
          <w:lang w:eastAsia="en-US"/>
        </w:rPr>
        <w:t>Feasibility of the USG's conditions (i.e. principles) to the process and eventual outcome of the transition</w:t>
      </w:r>
    </w:p>
    <w:p w14:paraId="0D4C5EED" w14:textId="77777777" w:rsid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Some stakeholder groups </w:t>
      </w: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>believe in government-led processes. To get them involved, we should try to address their concerns to make them feel more comfortable in addressing the IANA transition process through the multi-stakeholder model.</w:t>
      </w:r>
    </w:p>
    <w:p w14:paraId="45E25482" w14:textId="77777777" w:rsidR="00D30A9E" w:rsidRP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It is unclear how the </w:t>
      </w:r>
      <w:r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US Department of Commerce </w:t>
      </w: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would assess the final proposal presented by the multi-stakeholder community (i.e. How would NTIA determine whether to adopt the proposal or not?). Transparency is required in this regard.  </w:t>
      </w:r>
    </w:p>
    <w:p w14:paraId="16D0D1BA" w14:textId="77777777" w:rsidR="00D30A9E" w:rsidRPr="00D30A9E" w:rsidRDefault="00D30A9E" w:rsidP="00D30A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b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b/>
          <w:sz w:val="24"/>
          <w:szCs w:val="24"/>
          <w:lang w:eastAsia="en-US"/>
        </w:rPr>
        <w:t>What do we expect to see after the transition</w:t>
      </w:r>
    </w:p>
    <w:p w14:paraId="640A7F85" w14:textId="77777777" w:rsid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>What problem does the IANA stewardship transition aim to fix exactly?</w:t>
      </w:r>
    </w:p>
    <w:p w14:paraId="01CAFEF1" w14:textId="77777777" w:rsidR="00D30A9E" w:rsidRP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>
        <w:rPr>
          <w:rFonts w:asciiTheme="majorHAnsi" w:eastAsia="ＭＳ 明朝" w:hAnsiTheme="majorHAnsi" w:cs="Calibri"/>
          <w:sz w:val="24"/>
          <w:szCs w:val="24"/>
          <w:lang w:eastAsia="en-US"/>
        </w:rPr>
        <w:t>Why are we going through this process? How will things get better after the goal of the transition is achieved?</w:t>
      </w:r>
    </w:p>
    <w:p w14:paraId="63A30D0F" w14:textId="77777777" w:rsidR="00D30A9E" w:rsidRPr="00D30A9E" w:rsidRDefault="00D30A9E" w:rsidP="00D30A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b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b/>
          <w:sz w:val="24"/>
          <w:szCs w:val="24"/>
          <w:lang w:eastAsia="en-US"/>
        </w:rPr>
        <w:t>Timeline of Transition</w:t>
      </w:r>
    </w:p>
    <w:p w14:paraId="0138EA6C" w14:textId="77777777" w:rsid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It was generally agreed that the September 2015 timeline is short. </w:t>
      </w:r>
      <w:r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 What happens if this deadline is not met?</w:t>
      </w:r>
    </w:p>
    <w:p w14:paraId="7F85DFE9" w14:textId="77777777" w:rsidR="00D30A9E" w:rsidRP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To involve stakeholders outside of the ICANN community within this </w:t>
      </w: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lastRenderedPageBreak/>
        <w:t>short timeframe would be even more challenging</w:t>
      </w:r>
      <w:r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. Amongst others, how do we engage </w:t>
      </w:r>
      <w:proofErr w:type="spellStart"/>
      <w:r>
        <w:rPr>
          <w:rFonts w:asciiTheme="majorHAnsi" w:eastAsia="ＭＳ 明朝" w:hAnsiTheme="majorHAnsi" w:cs="Calibri"/>
          <w:sz w:val="24"/>
          <w:szCs w:val="24"/>
          <w:lang w:eastAsia="en-US"/>
        </w:rPr>
        <w:t>ccTLDs</w:t>
      </w:r>
      <w:proofErr w:type="spellEnd"/>
      <w:r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 that are not part of the </w:t>
      </w:r>
      <w:proofErr w:type="spellStart"/>
      <w:r>
        <w:rPr>
          <w:rFonts w:asciiTheme="majorHAnsi" w:eastAsia="ＭＳ 明朝" w:hAnsiTheme="majorHAnsi" w:cs="Calibri"/>
          <w:sz w:val="24"/>
          <w:szCs w:val="24"/>
          <w:lang w:eastAsia="en-US"/>
        </w:rPr>
        <w:t>ccNSO</w:t>
      </w:r>
      <w:proofErr w:type="spellEnd"/>
      <w:r>
        <w:rPr>
          <w:rFonts w:asciiTheme="majorHAnsi" w:eastAsia="ＭＳ 明朝" w:hAnsiTheme="majorHAnsi" w:cs="Calibri"/>
          <w:sz w:val="24"/>
          <w:szCs w:val="24"/>
          <w:lang w:eastAsia="en-US"/>
        </w:rPr>
        <w:t>?</w:t>
      </w:r>
    </w:p>
    <w:p w14:paraId="4DEBF411" w14:textId="77777777" w:rsidR="00D30A9E" w:rsidRDefault="00D30A9E" w:rsidP="00D30A9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b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b/>
          <w:sz w:val="24"/>
          <w:szCs w:val="24"/>
          <w:lang w:eastAsia="en-US"/>
        </w:rPr>
        <w:t>Definition of the term global multi-stakeholder community</w:t>
      </w:r>
    </w:p>
    <w:p w14:paraId="6FFF104E" w14:textId="77777777" w:rsid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 w:rsidRPr="00D30A9E">
        <w:rPr>
          <w:rFonts w:asciiTheme="majorHAnsi" w:eastAsia="ＭＳ 明朝" w:hAnsiTheme="majorHAnsi" w:cs="Calibri"/>
          <w:sz w:val="24"/>
          <w:szCs w:val="24"/>
          <w:lang w:eastAsia="en-US"/>
        </w:rPr>
        <w:t>There remains to be seen a universally agreed definition of the term "multi-stakeholder".</w:t>
      </w:r>
      <w:r>
        <w:rPr>
          <w:rFonts w:asciiTheme="majorHAnsi" w:eastAsia="ＭＳ 明朝" w:hAnsiTheme="majorHAnsi" w:cs="Calibri"/>
          <w:sz w:val="24"/>
          <w:szCs w:val="24"/>
          <w:lang w:eastAsia="en-US"/>
        </w:rPr>
        <w:t xml:space="preserve"> In this regard, is there a working definition of the term “multi-stakeholder”?</w:t>
      </w:r>
    </w:p>
    <w:p w14:paraId="27218243" w14:textId="77777777" w:rsidR="00D30A9E" w:rsidRPr="00D30A9E" w:rsidRDefault="00D30A9E" w:rsidP="00D30A9E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/>
        <w:snapToGrid/>
        <w:spacing w:line="240" w:lineRule="auto"/>
        <w:contextualSpacing/>
        <w:rPr>
          <w:rFonts w:asciiTheme="majorHAnsi" w:eastAsia="ＭＳ 明朝" w:hAnsiTheme="majorHAnsi" w:cs="Calibri"/>
          <w:sz w:val="24"/>
          <w:szCs w:val="24"/>
          <w:lang w:eastAsia="en-US"/>
        </w:rPr>
      </w:pPr>
      <w:r>
        <w:rPr>
          <w:rFonts w:asciiTheme="majorHAnsi" w:eastAsia="ＭＳ 明朝" w:hAnsiTheme="majorHAnsi" w:cs="Calibri"/>
          <w:sz w:val="24"/>
          <w:szCs w:val="24"/>
          <w:lang w:eastAsia="en-US"/>
        </w:rPr>
        <w:t>Is it possible for the US government to reject the multi-stakeholder community’s proposal?</w:t>
      </w:r>
    </w:p>
    <w:p w14:paraId="4B8F1CFB" w14:textId="77777777" w:rsidR="004317AA" w:rsidRPr="00D30A9E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4C579E74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586696BD" w14:textId="77777777"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Conclusion &amp; Further Comments:</w:t>
      </w:r>
    </w:p>
    <w:p w14:paraId="72B1BF40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2802FE5A" w14:textId="77777777" w:rsidR="00D30A9E" w:rsidRPr="00D30A9E" w:rsidRDefault="00D30A9E" w:rsidP="004317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discussion points will be fed to ICANN and the process on the IANA functions’ stewardship transition. </w:t>
      </w:r>
    </w:p>
    <w:p w14:paraId="15E47F2A" w14:textId="77777777" w:rsidR="004317AA" w:rsidRDefault="004317AA" w:rsidP="004317AA">
      <w:pPr>
        <w:rPr>
          <w:rFonts w:asciiTheme="majorHAnsi" w:hAnsiTheme="majorHAnsi"/>
          <w:b/>
          <w:sz w:val="24"/>
          <w:szCs w:val="24"/>
        </w:rPr>
      </w:pPr>
    </w:p>
    <w:p w14:paraId="79EF3822" w14:textId="77777777" w:rsidR="004317AA" w:rsidRPr="004317AA" w:rsidRDefault="004317AA" w:rsidP="004317AA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sectPr w:rsidR="004317AA" w:rsidRPr="004317AA" w:rsidSect="007E17E0">
      <w:headerReference w:type="default" r:id="rId8"/>
      <w:pgSz w:w="11906" w:h="16838"/>
      <w:pgMar w:top="567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B549" w14:textId="77777777" w:rsidR="007E17E0" w:rsidRDefault="007E17E0" w:rsidP="007E17E0">
      <w:pPr>
        <w:spacing w:line="240" w:lineRule="auto"/>
      </w:pPr>
      <w:r>
        <w:separator/>
      </w:r>
    </w:p>
  </w:endnote>
  <w:endnote w:type="continuationSeparator" w:id="0">
    <w:p w14:paraId="171EA90B" w14:textId="77777777" w:rsidR="007E17E0" w:rsidRDefault="007E17E0" w:rsidP="007E1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9744C" w14:textId="77777777" w:rsidR="007E17E0" w:rsidRDefault="007E17E0" w:rsidP="007E17E0">
      <w:pPr>
        <w:spacing w:line="240" w:lineRule="auto"/>
      </w:pPr>
      <w:r>
        <w:separator/>
      </w:r>
    </w:p>
  </w:footnote>
  <w:footnote w:type="continuationSeparator" w:id="0">
    <w:p w14:paraId="024C50C6" w14:textId="77777777" w:rsidR="007E17E0" w:rsidRDefault="007E17E0" w:rsidP="007E1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BFAA9" w14:textId="77777777" w:rsidR="007E17E0" w:rsidRDefault="007E17E0" w:rsidP="007E17E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525A367" wp14:editId="1FFA79AA">
          <wp:extent cx="4343400" cy="1494029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427" cy="149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B4E"/>
    <w:multiLevelType w:val="hybridMultilevel"/>
    <w:tmpl w:val="83BC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EC"/>
    <w:rsid w:val="002939D5"/>
    <w:rsid w:val="004317AA"/>
    <w:rsid w:val="00444640"/>
    <w:rsid w:val="004D2B4A"/>
    <w:rsid w:val="007E17E0"/>
    <w:rsid w:val="00A813C0"/>
    <w:rsid w:val="00AC5471"/>
    <w:rsid w:val="00C705EC"/>
    <w:rsid w:val="00CF3F32"/>
    <w:rsid w:val="00D30A9E"/>
    <w:rsid w:val="00D73A50"/>
    <w:rsid w:val="00EC18DE"/>
    <w:rsid w:val="00F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D9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新細明體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5EC"/>
    <w:pPr>
      <w:adjustRightInd w:val="0"/>
      <w:snapToGrid w:val="0"/>
      <w:spacing w:after="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05EC"/>
    <w:pPr>
      <w:widowControl w:val="0"/>
      <w:spacing w:line="240" w:lineRule="auto"/>
      <w:ind w:firstLineChars="85" w:firstLine="204"/>
      <w:jc w:val="both"/>
    </w:pPr>
    <w:rPr>
      <w:rFonts w:ascii="Century" w:eastAsia="MS Mincho" w:hAnsi="Century" w:cs="Times New Roman"/>
      <w:kern w:val="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05EC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E0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7E17E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E0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E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E0"/>
    <w:rPr>
      <w:rFonts w:ascii="Lucida Grande" w:eastAsiaTheme="minorEastAsia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362</Words>
  <Characters>2065</Characters>
  <Application>Microsoft Macintosh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 Peng Hwa</dc:creator>
  <cp:lastModifiedBy>Jia-Rong Low</cp:lastModifiedBy>
  <cp:revision>3</cp:revision>
  <dcterms:created xsi:type="dcterms:W3CDTF">2014-08-11T06:14:00Z</dcterms:created>
  <dcterms:modified xsi:type="dcterms:W3CDTF">2014-08-11T06:28:00Z</dcterms:modified>
</cp:coreProperties>
</file>